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D56B" w14:textId="77777777" w:rsidR="00B93EDE" w:rsidRDefault="00B93EDE" w:rsidP="00B93EDE">
      <w:pPr>
        <w:jc w:val="center"/>
        <w:rPr>
          <w:b/>
          <w:sz w:val="28"/>
          <w:szCs w:val="28"/>
          <w:u w:val="single"/>
        </w:rPr>
      </w:pPr>
      <w:r w:rsidRPr="003036B7">
        <w:rPr>
          <w:b/>
          <w:sz w:val="28"/>
          <w:szCs w:val="28"/>
          <w:u w:val="single"/>
        </w:rPr>
        <w:t>ANNEXURE I</w:t>
      </w:r>
    </w:p>
    <w:p w14:paraId="48A53480" w14:textId="77777777" w:rsidR="00B93EDE" w:rsidRDefault="00B93EDE" w:rsidP="00B93E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AEGCL Offices</w:t>
      </w:r>
    </w:p>
    <w:p w14:paraId="1FC047EA" w14:textId="2E93A178" w:rsidR="00B93EDE" w:rsidRDefault="00B93EDE"/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1237"/>
        <w:gridCol w:w="5279"/>
      </w:tblGrid>
      <w:tr w:rsidR="00B93EDE" w:rsidRPr="00E329E2" w14:paraId="29C3FE3D" w14:textId="77777777" w:rsidTr="00B93EDE">
        <w:trPr>
          <w:trHeight w:val="476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06FE" w14:textId="77777777" w:rsidR="00B93EDE" w:rsidRPr="00E329E2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E329E2">
              <w:rPr>
                <w:rFonts w:eastAsia="Times New Roman" w:cs="Calibri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19C3" w14:textId="77777777" w:rsidR="00B93EDE" w:rsidRPr="00E329E2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329E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 of Office</w:t>
            </w:r>
          </w:p>
        </w:tc>
      </w:tr>
      <w:tr w:rsidR="00B93EDE" w:rsidRPr="00E329E2" w14:paraId="05D5767B" w14:textId="77777777" w:rsidTr="00B93EDE">
        <w:trPr>
          <w:trHeight w:val="476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40A0" w14:textId="77777777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B7E" w14:textId="77777777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EDE" w:rsidRPr="00E329E2" w14:paraId="1AF15BDE" w14:textId="77777777" w:rsidTr="00B93EDE">
        <w:trPr>
          <w:trHeight w:val="476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F717" w14:textId="77777777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2637" w14:textId="77777777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EDE" w:rsidRPr="00E329E2" w14:paraId="2A3B6C47" w14:textId="77777777" w:rsidTr="00B93EDE">
        <w:trPr>
          <w:trHeight w:val="41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2399" w14:textId="77777777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7728" w14:textId="2D1BEE75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>Corporate Office</w:t>
            </w:r>
            <w:r>
              <w:rPr>
                <w:rFonts w:eastAsia="Times New Roman" w:cs="Calibri"/>
                <w:sz w:val="24"/>
                <w:szCs w:val="24"/>
              </w:rPr>
              <w:t xml:space="preserve">, O/o the MD, AEGCL,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Bijulee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Bhawan, Paltan Bazar,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Ghy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- 01</w:t>
            </w:r>
          </w:p>
        </w:tc>
      </w:tr>
      <w:tr w:rsidR="00B93EDE" w:rsidRPr="00E329E2" w14:paraId="191E51D0" w14:textId="77777777" w:rsidTr="00B93EDE">
        <w:trPr>
          <w:trHeight w:val="241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B00B" w14:textId="77777777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5E15" w14:textId="7052A434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>SLDC</w:t>
            </w:r>
            <w:r>
              <w:rPr>
                <w:rFonts w:eastAsia="Times New Roman" w:cs="Calibri"/>
                <w:sz w:val="24"/>
                <w:szCs w:val="24"/>
              </w:rPr>
              <w:t xml:space="preserve">, AEGCL,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Kahilipara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, Guwahati</w:t>
            </w:r>
          </w:p>
        </w:tc>
      </w:tr>
      <w:tr w:rsidR="00B93EDE" w:rsidRPr="00E329E2" w14:paraId="4C4AEF8A" w14:textId="77777777" w:rsidTr="00B93EDE">
        <w:trPr>
          <w:trHeight w:val="18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5ABA" w14:textId="77777777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53F6" w14:textId="2027AA15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>CGM, T&amp;C and Comm.,</w:t>
            </w:r>
            <w:r>
              <w:rPr>
                <w:rFonts w:eastAsia="Times New Roman" w:cs="Calibri"/>
                <w:sz w:val="24"/>
                <w:szCs w:val="24"/>
              </w:rPr>
              <w:t xml:space="preserve"> AEGCL,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E329E2">
              <w:rPr>
                <w:rFonts w:eastAsia="Times New Roman" w:cs="Calibri"/>
                <w:sz w:val="24"/>
                <w:szCs w:val="24"/>
              </w:rPr>
              <w:t>Narengi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, Guwahati</w:t>
            </w:r>
          </w:p>
        </w:tc>
      </w:tr>
      <w:tr w:rsidR="00B93EDE" w:rsidRPr="00E329E2" w14:paraId="3ECCA4F9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4D2F" w14:textId="77777777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EBEC" w14:textId="27985204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GM, P&amp;D,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E329E2">
              <w:rPr>
                <w:rFonts w:eastAsia="Times New Roman" w:cs="Calibri"/>
                <w:sz w:val="24"/>
                <w:szCs w:val="24"/>
              </w:rPr>
              <w:t>Narengi</w:t>
            </w:r>
            <w:proofErr w:type="spellEnd"/>
          </w:p>
        </w:tc>
      </w:tr>
      <w:tr w:rsidR="00B93EDE" w:rsidRPr="00E329E2" w14:paraId="15DE5FD3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30286" w14:textId="495665E9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944A" w14:textId="24DC32B1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GM, LAZ,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E329E2">
              <w:rPr>
                <w:rFonts w:eastAsia="Times New Roman" w:cs="Calibri"/>
                <w:sz w:val="24"/>
                <w:szCs w:val="24"/>
              </w:rPr>
              <w:t>Narengi</w:t>
            </w:r>
            <w:proofErr w:type="spellEnd"/>
          </w:p>
        </w:tc>
      </w:tr>
      <w:tr w:rsidR="00B93EDE" w:rsidRPr="00E329E2" w14:paraId="5469E388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D774" w14:textId="129080A7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0A7" w14:textId="1BF82C18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GM, CAZ,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329E2">
              <w:rPr>
                <w:rFonts w:eastAsia="Times New Roman" w:cs="Calibri"/>
                <w:sz w:val="24"/>
                <w:szCs w:val="24"/>
              </w:rPr>
              <w:t>Nagaon</w:t>
            </w:r>
          </w:p>
        </w:tc>
      </w:tr>
      <w:tr w:rsidR="00B93EDE" w:rsidRPr="00E329E2" w14:paraId="1A55A89A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AAA13" w14:textId="4CA43473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9AA8" w14:textId="6144ADCE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GM, UAZ,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329E2">
              <w:rPr>
                <w:rFonts w:eastAsia="Times New Roman" w:cs="Calibri"/>
                <w:sz w:val="24"/>
                <w:szCs w:val="24"/>
              </w:rPr>
              <w:t>Dibrugarh</w:t>
            </w:r>
          </w:p>
        </w:tc>
      </w:tr>
      <w:tr w:rsidR="00B93EDE" w:rsidRPr="00E329E2" w14:paraId="472E5449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B628B" w14:textId="527CF8F1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3F4" w14:textId="0DCCC872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Dibrugarh</w:t>
            </w:r>
          </w:p>
        </w:tc>
      </w:tr>
      <w:tr w:rsidR="00B93EDE" w:rsidRPr="00E329E2" w14:paraId="2544A402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F09C2" w14:textId="1F67153D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18F7" w14:textId="47E40F84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North Lakhimpur</w:t>
            </w:r>
          </w:p>
        </w:tc>
      </w:tr>
      <w:tr w:rsidR="00B93EDE" w:rsidRPr="00E329E2" w14:paraId="489C6AF3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56413" w14:textId="1D2CB9DD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EAB9" w14:textId="735CD108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Jorhat</w:t>
            </w:r>
          </w:p>
        </w:tc>
      </w:tr>
      <w:tr w:rsidR="00B93EDE" w:rsidRPr="00E329E2" w14:paraId="79324E15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4D5CE" w14:textId="3E2ABA1F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2510" w14:textId="19E4CC79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Tezpur</w:t>
            </w:r>
          </w:p>
        </w:tc>
      </w:tr>
      <w:tr w:rsidR="00B93EDE" w:rsidRPr="00E329E2" w14:paraId="44CAD895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D537F" w14:textId="28AB5510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FE6A" w14:textId="0CEBFFBF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B93EDE">
              <w:rPr>
                <w:rFonts w:eastAsia="Times New Roman" w:cs="Calibri"/>
                <w:sz w:val="24"/>
                <w:szCs w:val="24"/>
              </w:rPr>
              <w:t>Silchar</w:t>
            </w:r>
            <w:proofErr w:type="spellEnd"/>
          </w:p>
        </w:tc>
      </w:tr>
      <w:tr w:rsidR="00B93EDE" w:rsidRPr="00E329E2" w14:paraId="636AA42D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D51FB" w14:textId="04E9D68D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E0E0" w14:textId="17E083D7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Guwahati</w:t>
            </w:r>
          </w:p>
        </w:tc>
      </w:tr>
      <w:tr w:rsidR="00B93EDE" w:rsidRPr="00E329E2" w14:paraId="1260BA5A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D54E8" w14:textId="2289A555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F8E9" w14:textId="73030103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>DGM (O&amp;M)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BONGAIGAON</w:t>
            </w:r>
          </w:p>
        </w:tc>
      </w:tr>
      <w:tr w:rsidR="00B93EDE" w:rsidRPr="00E329E2" w14:paraId="507C130A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759EA" w14:textId="16621D9D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28B1" w14:textId="259096EA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DGM, 400 KV GSS,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spellStart"/>
            <w:r w:rsidRPr="00E329E2">
              <w:rPr>
                <w:rFonts w:eastAsia="Times New Roman" w:cs="Calibri"/>
                <w:sz w:val="24"/>
                <w:szCs w:val="24"/>
              </w:rPr>
              <w:t>Kukurmara</w:t>
            </w:r>
            <w:proofErr w:type="spellEnd"/>
          </w:p>
        </w:tc>
      </w:tr>
      <w:tr w:rsidR="00B93EDE" w:rsidRPr="00E329E2" w14:paraId="3A81B69C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17254" w14:textId="01597C19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1B4" w14:textId="7C4DEDCA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>DGM LA T&amp;C and Comm</w:t>
            </w:r>
            <w:r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>
              <w:rPr>
                <w:rFonts w:eastAsia="Times New Roman" w:cs="Calibri"/>
                <w:sz w:val="24"/>
                <w:szCs w:val="24"/>
              </w:rPr>
              <w:t>,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Guwahati</w:t>
            </w:r>
          </w:p>
        </w:tc>
      </w:tr>
      <w:tr w:rsidR="00B93EDE" w:rsidRPr="00E329E2" w14:paraId="09E870EF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54A1D" w14:textId="02C23D8D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0BAF" w14:textId="1C25AEDD" w:rsidR="00B93EDE" w:rsidRPr="00B93EDE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B93EDE">
              <w:rPr>
                <w:rFonts w:eastAsia="Times New Roman" w:cs="Calibri"/>
                <w:sz w:val="24"/>
                <w:szCs w:val="24"/>
              </w:rPr>
              <w:t xml:space="preserve">DGM, CA, T&amp;C Comm., </w:t>
            </w:r>
            <w:r>
              <w:rPr>
                <w:rFonts w:eastAsia="Times New Roman" w:cs="Calibri"/>
                <w:sz w:val="24"/>
                <w:szCs w:val="24"/>
              </w:rPr>
              <w:t>AEGCL</w:t>
            </w:r>
            <w:r>
              <w:rPr>
                <w:rFonts w:eastAsia="Times New Roman" w:cs="Calibri"/>
                <w:sz w:val="24"/>
                <w:szCs w:val="24"/>
              </w:rPr>
              <w:t>,</w:t>
            </w:r>
            <w:r w:rsidRPr="00B93EDE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B93EDE">
              <w:rPr>
                <w:rFonts w:eastAsia="Times New Roman" w:cs="Calibri"/>
                <w:sz w:val="24"/>
                <w:szCs w:val="24"/>
              </w:rPr>
              <w:t>Samaguri</w:t>
            </w:r>
            <w:proofErr w:type="spellEnd"/>
          </w:p>
        </w:tc>
      </w:tr>
      <w:tr w:rsidR="00B93EDE" w:rsidRPr="00E329E2" w14:paraId="72D20C6B" w14:textId="77777777" w:rsidTr="00B93EDE">
        <w:trPr>
          <w:trHeight w:val="13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97440" w14:textId="1160431A" w:rsidR="00B93EDE" w:rsidRPr="00B93EDE" w:rsidRDefault="00B93EDE" w:rsidP="006C73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93ED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A067" w14:textId="26944313" w:rsidR="00B93EDE" w:rsidRPr="00E329E2" w:rsidRDefault="00B93EDE" w:rsidP="006C730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E329E2">
              <w:rPr>
                <w:rFonts w:eastAsia="Times New Roman" w:cs="Calibri"/>
                <w:sz w:val="24"/>
                <w:szCs w:val="24"/>
              </w:rPr>
              <w:t xml:space="preserve">DGM, UA T&amp;C Circle,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AEGCL</w:t>
            </w:r>
            <w:r w:rsidRPr="00E329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329E2">
              <w:rPr>
                <w:rFonts w:eastAsia="Times New Roman" w:cs="Calibri"/>
                <w:sz w:val="24"/>
                <w:szCs w:val="24"/>
              </w:rPr>
              <w:t>Dibrugarh</w:t>
            </w:r>
          </w:p>
        </w:tc>
      </w:tr>
    </w:tbl>
    <w:p w14:paraId="70A63AAE" w14:textId="77777777" w:rsidR="00B93EDE" w:rsidRDefault="00B93EDE"/>
    <w:sectPr w:rsidR="00B9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DE"/>
    <w:rsid w:val="004547B5"/>
    <w:rsid w:val="00B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E32A"/>
  <w15:chartTrackingRefBased/>
  <w15:docId w15:val="{56CEF5EC-8871-4AB2-B164-20D3EA7E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DE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UPADHYAY</dc:creator>
  <cp:keywords/>
  <dc:description/>
  <cp:lastModifiedBy>KALYAN UPADHYAY</cp:lastModifiedBy>
  <cp:revision>1</cp:revision>
  <dcterms:created xsi:type="dcterms:W3CDTF">2022-12-03T09:09:00Z</dcterms:created>
  <dcterms:modified xsi:type="dcterms:W3CDTF">2022-12-03T09:15:00Z</dcterms:modified>
</cp:coreProperties>
</file>