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F7" w:rsidRDefault="00F37EF7" w:rsidP="00F37EF7">
      <w:pPr>
        <w:spacing w:after="160" w:line="259" w:lineRule="auto"/>
        <w:jc w:val="center"/>
        <w:rPr>
          <w:rFonts w:cs="Times New Roman"/>
          <w:b/>
          <w:i/>
          <w:sz w:val="28"/>
        </w:rPr>
      </w:pPr>
      <w:r w:rsidRPr="00F37EF7">
        <w:rPr>
          <w:rFonts w:cs="Times New Roman"/>
          <w:b/>
          <w:i/>
          <w:sz w:val="28"/>
        </w:rPr>
        <w:t>ASSAM ELECTRICITY GRID CORPORATION LIMITED</w:t>
      </w:r>
    </w:p>
    <w:p w:rsidR="00F37EF7" w:rsidRDefault="00F37EF7" w:rsidP="00F37EF7">
      <w:pPr>
        <w:spacing w:after="160" w:line="259" w:lineRule="auto"/>
        <w:jc w:val="center"/>
        <w:rPr>
          <w:rFonts w:cs="Times New Roman"/>
          <w:i/>
          <w:sz w:val="24"/>
        </w:rPr>
      </w:pPr>
      <w:r>
        <w:rPr>
          <w:rFonts w:cs="Times New Roman"/>
          <w:i/>
          <w:sz w:val="24"/>
        </w:rPr>
        <w:t>OFFICE OF THE</w:t>
      </w:r>
      <w:r w:rsidRPr="00F37EF7">
        <w:rPr>
          <w:rFonts w:cs="Times New Roman"/>
          <w:i/>
          <w:sz w:val="24"/>
        </w:rPr>
        <w:t xml:space="preserve"> DEPUTY GENERAL MANA</w:t>
      </w:r>
      <w:r>
        <w:rPr>
          <w:rFonts w:cs="Times New Roman"/>
          <w:i/>
          <w:sz w:val="24"/>
        </w:rPr>
        <w:t>GER</w:t>
      </w:r>
    </w:p>
    <w:p w:rsidR="00F37EF7" w:rsidRDefault="00F37EF7" w:rsidP="00F37EF7">
      <w:pPr>
        <w:spacing w:after="160" w:line="259" w:lineRule="auto"/>
        <w:jc w:val="center"/>
        <w:rPr>
          <w:rFonts w:cs="Times New Roman"/>
          <w:i/>
          <w:sz w:val="24"/>
        </w:rPr>
      </w:pPr>
      <w:r>
        <w:rPr>
          <w:rFonts w:cs="Times New Roman"/>
          <w:i/>
          <w:sz w:val="24"/>
        </w:rPr>
        <w:t xml:space="preserve">UPPER ASSAM T&amp;T CIRCLE, </w:t>
      </w:r>
      <w:r w:rsidR="00683584">
        <w:rPr>
          <w:rFonts w:cs="Times New Roman"/>
          <w:i/>
          <w:sz w:val="24"/>
        </w:rPr>
        <w:t>AEGCL,</w:t>
      </w:r>
      <w:r>
        <w:rPr>
          <w:rFonts w:cs="Times New Roman"/>
          <w:i/>
          <w:sz w:val="24"/>
        </w:rPr>
        <w:t>GARMUR, JORHAT-07</w:t>
      </w:r>
    </w:p>
    <w:p w:rsidR="00F37EF7" w:rsidRDefault="00F37EF7" w:rsidP="00F37EF7">
      <w:pPr>
        <w:spacing w:after="160" w:line="259" w:lineRule="auto"/>
        <w:jc w:val="center"/>
        <w:rPr>
          <w:rFonts w:cs="Times New Roman"/>
          <w:i/>
          <w:sz w:val="24"/>
        </w:rPr>
      </w:pPr>
    </w:p>
    <w:p w:rsidR="00F37EF7" w:rsidRDefault="00F37EF7" w:rsidP="00F37EF7">
      <w:pPr>
        <w:spacing w:after="160" w:line="259" w:lineRule="auto"/>
        <w:jc w:val="center"/>
        <w:rPr>
          <w:rFonts w:cs="Times New Roman"/>
          <w:i/>
          <w:sz w:val="24"/>
        </w:rPr>
      </w:pPr>
      <w:r>
        <w:rPr>
          <w:rFonts w:cs="Times New Roman"/>
          <w:i/>
          <w:noProof/>
          <w:sz w:val="24"/>
        </w:rPr>
        <w:drawing>
          <wp:inline distT="0" distB="0" distL="0" distR="0">
            <wp:extent cx="82296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 cy="914400"/>
                    </a:xfrm>
                    <a:prstGeom prst="rect">
                      <a:avLst/>
                    </a:prstGeom>
                    <a:noFill/>
                  </pic:spPr>
                </pic:pic>
              </a:graphicData>
            </a:graphic>
          </wp:inline>
        </w:drawing>
      </w:r>
    </w:p>
    <w:p w:rsidR="00F37EF7" w:rsidRDefault="00F37EF7" w:rsidP="00F37EF7">
      <w:pPr>
        <w:spacing w:after="160" w:line="259" w:lineRule="auto"/>
        <w:jc w:val="center"/>
        <w:rPr>
          <w:rFonts w:cs="Times New Roman"/>
          <w:i/>
          <w:sz w:val="24"/>
        </w:rPr>
      </w:pPr>
    </w:p>
    <w:p w:rsidR="00F37EF7" w:rsidRDefault="00F37EF7" w:rsidP="00F37EF7">
      <w:pPr>
        <w:spacing w:after="160" w:line="259" w:lineRule="auto"/>
        <w:jc w:val="center"/>
        <w:rPr>
          <w:rFonts w:cs="Times New Roman"/>
          <w:b/>
          <w:sz w:val="24"/>
          <w:u w:val="single"/>
        </w:rPr>
      </w:pPr>
      <w:r w:rsidRPr="00F37EF7">
        <w:rPr>
          <w:rFonts w:cs="Times New Roman"/>
          <w:b/>
          <w:sz w:val="24"/>
          <w:u w:val="single"/>
        </w:rPr>
        <w:t>TENDER DOCUMENT</w:t>
      </w:r>
    </w:p>
    <w:p w:rsidR="00F37EF7" w:rsidRPr="00683584" w:rsidRDefault="002A71DE" w:rsidP="00683584">
      <w:pPr>
        <w:tabs>
          <w:tab w:val="left" w:pos="6930"/>
        </w:tabs>
        <w:jc w:val="center"/>
        <w:rPr>
          <w:rFonts w:cs="Times New Roman"/>
          <w:b/>
          <w:sz w:val="22"/>
        </w:rPr>
      </w:pPr>
      <w:r>
        <w:rPr>
          <w:rFonts w:cs="Times New Roman"/>
          <w:b/>
          <w:sz w:val="22"/>
        </w:rPr>
        <w:t>NOTICE</w:t>
      </w:r>
      <w:r w:rsidR="00F13686">
        <w:rPr>
          <w:rFonts w:cs="Times New Roman"/>
          <w:b/>
          <w:sz w:val="22"/>
        </w:rPr>
        <w:t xml:space="preserve"> INVITING TEDER</w:t>
      </w:r>
      <w:r w:rsidR="007A160C">
        <w:rPr>
          <w:rFonts w:cs="Times New Roman"/>
          <w:b/>
          <w:sz w:val="22"/>
        </w:rPr>
        <w:t xml:space="preserve"> NO: </w:t>
      </w:r>
      <w:r w:rsidR="00683584" w:rsidRPr="00683584">
        <w:rPr>
          <w:rFonts w:cs="Times New Roman"/>
          <w:b/>
          <w:sz w:val="22"/>
        </w:rPr>
        <w:t>AEGCL/DGM/UATTC/Deposit  for Diphu Medical/T-31/2023/</w:t>
      </w:r>
      <w:r w:rsidR="00683584">
        <w:rPr>
          <w:rFonts w:cs="Times New Roman"/>
          <w:b/>
          <w:sz w:val="22"/>
        </w:rPr>
        <w:t xml:space="preserve">          </w:t>
      </w:r>
      <w:r w:rsidR="00683584" w:rsidRPr="00683584">
        <w:rPr>
          <w:rFonts w:cs="Times New Roman"/>
          <w:b/>
          <w:sz w:val="22"/>
        </w:rPr>
        <w:t>Dated:</w:t>
      </w:r>
    </w:p>
    <w:p w:rsidR="0076205D" w:rsidRDefault="0076205D" w:rsidP="008F030B">
      <w:pPr>
        <w:spacing w:after="0" w:line="259" w:lineRule="auto"/>
        <w:jc w:val="center"/>
        <w:rPr>
          <w:rFonts w:cs="Times New Roman"/>
          <w:b/>
          <w:sz w:val="24"/>
          <w:u w:val="single"/>
        </w:rPr>
      </w:pPr>
    </w:p>
    <w:p w:rsidR="00292178" w:rsidRDefault="00292178" w:rsidP="008F030B">
      <w:pPr>
        <w:spacing w:after="0" w:line="259" w:lineRule="auto"/>
        <w:jc w:val="center"/>
        <w:rPr>
          <w:rFonts w:cs="Times New Roman"/>
          <w:b/>
          <w:sz w:val="24"/>
          <w:u w:val="single"/>
        </w:rPr>
      </w:pPr>
      <w:r w:rsidRPr="0076205D">
        <w:rPr>
          <w:rFonts w:cs="Times New Roman"/>
          <w:b/>
          <w:sz w:val="24"/>
          <w:u w:val="single"/>
        </w:rPr>
        <w:t>Name of work</w:t>
      </w:r>
    </w:p>
    <w:p w:rsidR="008F030B" w:rsidRPr="00683584" w:rsidRDefault="00683584" w:rsidP="00683584">
      <w:pPr>
        <w:spacing w:after="160" w:line="259" w:lineRule="auto"/>
        <w:jc w:val="center"/>
        <w:rPr>
          <w:rFonts w:cs="Times New Roman"/>
          <w:sz w:val="24"/>
          <w:szCs w:val="24"/>
        </w:rPr>
      </w:pPr>
      <w:r w:rsidRPr="00683584">
        <w:rPr>
          <w:rFonts w:cs="Times New Roman"/>
          <w:b/>
          <w:sz w:val="24"/>
          <w:szCs w:val="24"/>
        </w:rPr>
        <w:t>Augmentation of 33kV Main Bus from Single Wolf to Single Zebra a</w:t>
      </w:r>
      <w:r w:rsidR="0065608C">
        <w:rPr>
          <w:rFonts w:cs="Times New Roman"/>
          <w:b/>
          <w:sz w:val="24"/>
          <w:szCs w:val="24"/>
        </w:rPr>
        <w:t>3</w:t>
      </w:r>
      <w:r w:rsidRPr="00683584">
        <w:rPr>
          <w:rFonts w:cs="Times New Roman"/>
          <w:b/>
          <w:sz w:val="24"/>
          <w:szCs w:val="24"/>
        </w:rPr>
        <w:t>t 132kV GSS, AEGCL, Diphu.</w:t>
      </w:r>
    </w:p>
    <w:p w:rsidR="00292178" w:rsidRDefault="00292178" w:rsidP="0076205D">
      <w:pPr>
        <w:spacing w:after="0" w:line="259" w:lineRule="auto"/>
        <w:rPr>
          <w:rFonts w:cs="Times New Roman"/>
        </w:rPr>
      </w:pPr>
      <w:r>
        <w:rPr>
          <w:rFonts w:cs="Times New Roman"/>
        </w:rPr>
        <w:t>Tender cost amounting to                Rs ……………….</w:t>
      </w:r>
    </w:p>
    <w:p w:rsidR="00292178" w:rsidRDefault="00292178" w:rsidP="0076205D">
      <w:pPr>
        <w:spacing w:after="0" w:line="259" w:lineRule="auto"/>
        <w:rPr>
          <w:rFonts w:cs="Times New Roman"/>
        </w:rPr>
      </w:pPr>
      <w:r>
        <w:rPr>
          <w:rFonts w:cs="Times New Roman"/>
        </w:rPr>
        <w:t>Deposited in the form of                  …………………..</w:t>
      </w:r>
    </w:p>
    <w:p w:rsidR="00292178" w:rsidRDefault="00292178" w:rsidP="0076205D">
      <w:pPr>
        <w:spacing w:after="0" w:line="259" w:lineRule="auto"/>
        <w:rPr>
          <w:rFonts w:cs="Times New Roman"/>
        </w:rPr>
      </w:pPr>
      <w:r>
        <w:rPr>
          <w:rFonts w:cs="Times New Roman"/>
        </w:rPr>
        <w:t>Vide                                                  ………………….</w:t>
      </w:r>
    </w:p>
    <w:p w:rsidR="00292178" w:rsidRDefault="00292178" w:rsidP="00292178">
      <w:pPr>
        <w:spacing w:after="160" w:line="259" w:lineRule="auto"/>
        <w:rPr>
          <w:rFonts w:cs="Times New Roman"/>
        </w:rPr>
      </w:pPr>
    </w:p>
    <w:p w:rsidR="0076205D" w:rsidRDefault="0076205D" w:rsidP="0076205D">
      <w:pPr>
        <w:spacing w:after="0" w:line="259" w:lineRule="auto"/>
        <w:rPr>
          <w:rFonts w:cs="Times New Roman"/>
        </w:rPr>
      </w:pPr>
    </w:p>
    <w:p w:rsidR="00292178" w:rsidRDefault="00292178" w:rsidP="0076205D">
      <w:pPr>
        <w:spacing w:after="0" w:line="259" w:lineRule="auto"/>
        <w:rPr>
          <w:rFonts w:cs="Times New Roman"/>
        </w:rPr>
      </w:pPr>
      <w:r>
        <w:rPr>
          <w:rFonts w:cs="Times New Roman"/>
        </w:rPr>
        <w:t>Issued to                                           …………………..</w:t>
      </w:r>
    </w:p>
    <w:p w:rsidR="00292178" w:rsidRDefault="00292178" w:rsidP="00292178">
      <w:pPr>
        <w:spacing w:after="160" w:line="259" w:lineRule="auto"/>
        <w:rPr>
          <w:rFonts w:cs="Times New Roman"/>
        </w:rPr>
      </w:pPr>
      <w:r>
        <w:rPr>
          <w:rFonts w:cs="Times New Roman"/>
        </w:rPr>
        <w:t>Address                                             ………………….</w:t>
      </w:r>
    </w:p>
    <w:p w:rsidR="00FE64F5" w:rsidRDefault="00654D79" w:rsidP="00E506C9">
      <w:pPr>
        <w:spacing w:after="160" w:line="259" w:lineRule="auto"/>
        <w:ind w:left="4320" w:firstLine="720"/>
        <w:jc w:val="center"/>
        <w:rPr>
          <w:rFonts w:cs="Times New Roman"/>
        </w:rPr>
      </w:pPr>
      <w:r>
        <w:rPr>
          <w:rFonts w:cs="Times New Roman"/>
        </w:rPr>
        <w:t xml:space="preserve">                            </w:t>
      </w:r>
    </w:p>
    <w:p w:rsidR="00FE64F5" w:rsidRDefault="00FE64F5" w:rsidP="008F030B">
      <w:pPr>
        <w:spacing w:after="0" w:line="259" w:lineRule="auto"/>
        <w:rPr>
          <w:rFonts w:cs="Times New Roman"/>
        </w:rPr>
      </w:pPr>
      <w:r>
        <w:rPr>
          <w:rFonts w:cs="Times New Roman"/>
        </w:rPr>
        <w:t>Signature of Contractor/Firm</w:t>
      </w:r>
      <w:r w:rsidR="008F030B">
        <w:rPr>
          <w:rFonts w:cs="Times New Roman"/>
        </w:rPr>
        <w:tab/>
      </w:r>
      <w:r w:rsidR="008F030B">
        <w:rPr>
          <w:rFonts w:cs="Times New Roman"/>
        </w:rPr>
        <w:tab/>
      </w:r>
      <w:r w:rsidR="008F030B">
        <w:rPr>
          <w:rFonts w:cs="Times New Roman"/>
        </w:rPr>
        <w:tab/>
      </w:r>
      <w:r w:rsidR="008F030B">
        <w:rPr>
          <w:rFonts w:cs="Times New Roman"/>
        </w:rPr>
        <w:tab/>
      </w:r>
      <w:r w:rsidR="008F030B">
        <w:rPr>
          <w:rFonts w:cs="Times New Roman"/>
        </w:rPr>
        <w:tab/>
      </w:r>
      <w:r w:rsidR="008F030B">
        <w:rPr>
          <w:rFonts w:cs="Times New Roman"/>
        </w:rPr>
        <w:tab/>
        <w:t xml:space="preserve">      Deputy General Manager</w:t>
      </w:r>
    </w:p>
    <w:p w:rsidR="008F030B" w:rsidRDefault="008F030B" w:rsidP="008F030B">
      <w:pPr>
        <w:spacing w:after="0" w:line="259"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UAT&amp;T Circle, AEGCL, </w:t>
      </w:r>
    </w:p>
    <w:p w:rsidR="008F030B" w:rsidRPr="00292178" w:rsidRDefault="008F030B" w:rsidP="008F030B">
      <w:pPr>
        <w:spacing w:after="160" w:line="259" w:lineRule="auto"/>
        <w:ind w:left="5760" w:firstLine="720"/>
        <w:jc w:val="left"/>
        <w:rPr>
          <w:rFonts w:cs="Times New Roman"/>
        </w:rPr>
      </w:pPr>
      <w:r>
        <w:rPr>
          <w:rFonts w:cs="Times New Roman"/>
        </w:rPr>
        <w:t xml:space="preserve">             Garmur, Jorhat-07</w:t>
      </w:r>
    </w:p>
    <w:p w:rsidR="00F37EF7" w:rsidRPr="00F37EF7" w:rsidRDefault="00F37EF7" w:rsidP="00F37EF7">
      <w:pPr>
        <w:spacing w:after="160" w:line="259" w:lineRule="auto"/>
        <w:jc w:val="center"/>
        <w:rPr>
          <w:rFonts w:cs="Times New Roman"/>
          <w:i/>
          <w:sz w:val="24"/>
        </w:rPr>
      </w:pPr>
    </w:p>
    <w:p w:rsidR="00D34215" w:rsidRDefault="00D34215">
      <w:pPr>
        <w:spacing w:after="160" w:line="259" w:lineRule="auto"/>
        <w:rPr>
          <w:rFonts w:cs="Times New Roman"/>
        </w:rPr>
        <w:sectPr w:rsidR="00D34215" w:rsidSect="00331540">
          <w:footerReference w:type="default" r:id="rId8"/>
          <w:pgSz w:w="11907" w:h="16839"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29591A" w:rsidRDefault="0029591A" w:rsidP="0029591A">
      <w:pPr>
        <w:spacing w:after="0"/>
        <w:rPr>
          <w:rFonts w:cs="Times New Roman"/>
        </w:rPr>
      </w:pPr>
    </w:p>
    <w:tbl>
      <w:tblPr>
        <w:tblW w:w="10683" w:type="dxa"/>
        <w:tblLook w:val="04A0"/>
      </w:tblPr>
      <w:tblGrid>
        <w:gridCol w:w="828"/>
        <w:gridCol w:w="403"/>
        <w:gridCol w:w="4405"/>
        <w:gridCol w:w="1497"/>
        <w:gridCol w:w="2781"/>
        <w:gridCol w:w="769"/>
      </w:tblGrid>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4"/>
              </w:numPr>
              <w:spacing w:after="0"/>
              <w:rPr>
                <w:rFonts w:cs="Times New Roman"/>
                <w:b/>
                <w:lang w:val="en-IN"/>
              </w:rPr>
            </w:pPr>
          </w:p>
        </w:tc>
        <w:tc>
          <w:tcPr>
            <w:tcW w:w="403" w:type="dxa"/>
            <w:tcBorders>
              <w:top w:val="nil"/>
              <w:left w:val="nil"/>
              <w:bottom w:val="nil"/>
              <w:right w:val="nil"/>
            </w:tcBorders>
          </w:tcPr>
          <w:p w:rsidR="00757A98" w:rsidRPr="00757A98" w:rsidRDefault="00757A98" w:rsidP="00757A98">
            <w:pPr>
              <w:spacing w:after="0"/>
              <w:rPr>
                <w:rFonts w:cs="Times New Roman"/>
                <w:b/>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b/>
                <w:lang w:val="en-IN"/>
              </w:rPr>
            </w:pPr>
            <w:r w:rsidRPr="00757A98">
              <w:rPr>
                <w:rFonts w:cs="Times New Roman"/>
                <w:b/>
                <w:lang w:val="en-IN"/>
              </w:rPr>
              <w:t>INFORMATION TO BIDDER:</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b/>
                <w:lang w:val="en-IN"/>
              </w:rPr>
            </w:pPr>
          </w:p>
        </w:tc>
        <w:tc>
          <w:tcPr>
            <w:tcW w:w="403" w:type="dxa"/>
            <w:tcBorders>
              <w:top w:val="nil"/>
              <w:left w:val="nil"/>
              <w:bottom w:val="nil"/>
              <w:right w:val="nil"/>
            </w:tcBorders>
          </w:tcPr>
          <w:p w:rsidR="00757A98" w:rsidRPr="00757A98" w:rsidRDefault="00757A98" w:rsidP="00757A98">
            <w:pPr>
              <w:spacing w:after="0"/>
              <w:rPr>
                <w:rFonts w:cs="Times New Roman"/>
                <w:b/>
                <w:lang w:val="en-IN"/>
              </w:rPr>
            </w:pPr>
          </w:p>
        </w:tc>
        <w:tc>
          <w:tcPr>
            <w:tcW w:w="8683" w:type="dxa"/>
            <w:gridSpan w:val="3"/>
            <w:tcBorders>
              <w:top w:val="nil"/>
              <w:left w:val="nil"/>
              <w:bottom w:val="nil"/>
              <w:right w:val="nil"/>
            </w:tcBorders>
          </w:tcPr>
          <w:p w:rsidR="00757A98" w:rsidRPr="00683584" w:rsidRDefault="00757A98" w:rsidP="00683584">
            <w:pPr>
              <w:spacing w:after="160" w:line="259" w:lineRule="auto"/>
              <w:jc w:val="center"/>
              <w:rPr>
                <w:rFonts w:cs="Times New Roman"/>
                <w:sz w:val="24"/>
                <w:szCs w:val="24"/>
              </w:rPr>
            </w:pPr>
            <w:r w:rsidRPr="00757A98">
              <w:rPr>
                <w:rFonts w:cs="Times New Roman"/>
                <w:b/>
                <w:lang w:val="en-IN"/>
              </w:rPr>
              <w:t>NAME OF WORK:</w:t>
            </w:r>
            <w:r w:rsidR="00683584" w:rsidRPr="00683584">
              <w:rPr>
                <w:rFonts w:cs="Times New Roman"/>
                <w:b/>
                <w:sz w:val="24"/>
                <w:szCs w:val="24"/>
              </w:rPr>
              <w:t xml:space="preserve"> Augmentation of 33kV Main Bus from Single Wolf to Single Zebra at 132kV GSS, AEGCL, Diphu.</w:t>
            </w:r>
            <w:r w:rsidRPr="00757A98">
              <w:rPr>
                <w:rFonts w:cs="Times New Roman"/>
                <w:b/>
                <w:lang w:val="en-IN"/>
              </w:rPr>
              <w:t xml:space="preserve"> </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b/>
                <w:lang w:val="en-IN"/>
              </w:rPr>
            </w:pPr>
          </w:p>
        </w:tc>
        <w:tc>
          <w:tcPr>
            <w:tcW w:w="403" w:type="dxa"/>
            <w:tcBorders>
              <w:top w:val="nil"/>
              <w:left w:val="nil"/>
              <w:bottom w:val="nil"/>
              <w:right w:val="nil"/>
            </w:tcBorders>
          </w:tcPr>
          <w:p w:rsidR="00757A98" w:rsidRPr="00757A98" w:rsidRDefault="00757A98" w:rsidP="00757A98">
            <w:pPr>
              <w:spacing w:after="0"/>
              <w:rPr>
                <w:rFonts w:cs="Times New Roman"/>
                <w:b/>
                <w:lang w:val="en-IN"/>
              </w:rPr>
            </w:pPr>
          </w:p>
        </w:tc>
        <w:tc>
          <w:tcPr>
            <w:tcW w:w="8683" w:type="dxa"/>
            <w:gridSpan w:val="3"/>
            <w:tcBorders>
              <w:top w:val="nil"/>
              <w:left w:val="nil"/>
              <w:bottom w:val="nil"/>
              <w:right w:val="nil"/>
            </w:tcBorders>
          </w:tcPr>
          <w:p w:rsidR="00757A98" w:rsidRPr="00757A98" w:rsidRDefault="00757A98" w:rsidP="008C7356">
            <w:pPr>
              <w:spacing w:after="0"/>
              <w:rPr>
                <w:rFonts w:cs="Times New Roman"/>
                <w:b/>
                <w:lang w:val="en-IN"/>
              </w:rPr>
            </w:pPr>
            <w:r>
              <w:rPr>
                <w:rFonts w:cs="Times New Roman"/>
                <w:b/>
                <w:lang w:val="en-IN"/>
              </w:rPr>
              <w:t>LOCATION OF WORK:-</w:t>
            </w:r>
            <w:r w:rsidR="00C93B1E">
              <w:rPr>
                <w:rFonts w:cs="Times New Roman"/>
                <w:b/>
                <w:lang w:val="en-IN"/>
              </w:rPr>
              <w:t xml:space="preserve"> </w:t>
            </w:r>
            <w:r w:rsidR="00683584">
              <w:rPr>
                <w:rFonts w:cs="Times New Roman"/>
                <w:b/>
                <w:lang w:val="en-IN"/>
              </w:rPr>
              <w:t>132 kV GSS, AEGCL, Diphu.</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b/>
                <w:lang w:val="en-IN"/>
              </w:rPr>
            </w:pPr>
          </w:p>
        </w:tc>
        <w:tc>
          <w:tcPr>
            <w:tcW w:w="403" w:type="dxa"/>
            <w:tcBorders>
              <w:top w:val="nil"/>
              <w:left w:val="nil"/>
              <w:bottom w:val="nil"/>
              <w:right w:val="nil"/>
            </w:tcBorders>
          </w:tcPr>
          <w:p w:rsidR="00757A98" w:rsidRPr="00757A98" w:rsidRDefault="00757A98" w:rsidP="00757A98">
            <w:pPr>
              <w:spacing w:after="0"/>
              <w:rPr>
                <w:rFonts w:cs="Times New Roman"/>
                <w:b/>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b/>
                <w:lang w:val="en-IN"/>
              </w:rPr>
            </w:pPr>
            <w:r w:rsidRPr="00757A98">
              <w:rPr>
                <w:rFonts w:cs="Times New Roman"/>
                <w:b/>
                <w:lang w:val="en-IN"/>
              </w:rPr>
              <w:t>TENDER ADDRESS:-</w:t>
            </w:r>
            <w:r w:rsidRPr="00757A98">
              <w:rPr>
                <w:rFonts w:cs="Times New Roman"/>
                <w:lang w:val="en-IN"/>
              </w:rPr>
              <w:t>Office of the DGM, UATTC, AEGCL, Garmur, Jorhat</w:t>
            </w:r>
            <w:r w:rsidR="00683584">
              <w:rPr>
                <w:rFonts w:cs="Times New Roman"/>
                <w:lang w:val="en-IN"/>
              </w:rPr>
              <w:t>-07.</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b/>
                <w:lang w:val="en-IN"/>
              </w:rPr>
            </w:pPr>
          </w:p>
        </w:tc>
        <w:tc>
          <w:tcPr>
            <w:tcW w:w="403" w:type="dxa"/>
            <w:tcBorders>
              <w:top w:val="nil"/>
              <w:left w:val="nil"/>
              <w:bottom w:val="nil"/>
              <w:right w:val="nil"/>
            </w:tcBorders>
          </w:tcPr>
          <w:p w:rsidR="00757A98" w:rsidRPr="00757A98" w:rsidRDefault="00757A98" w:rsidP="00757A98">
            <w:pPr>
              <w:spacing w:after="0"/>
              <w:rPr>
                <w:rFonts w:cs="Times New Roman"/>
                <w:b/>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b/>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b/>
                <w:lang w:val="en-IN"/>
              </w:rPr>
              <w:t>BIDDING PROCEDURE</w:t>
            </w:r>
            <w:r w:rsidRPr="00757A98">
              <w:rPr>
                <w:rFonts w:cs="Times New Roman"/>
                <w:lang w:val="en-IN"/>
              </w:rPr>
              <w: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94"/>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All tenders shall have to be submitted in prescribed forms attached herewith eventually to be drawn up in the rules of AEGCL.</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94"/>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Two different envelopes to be used as follows.</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b/>
                <w:lang w:val="en-IN"/>
              </w:rPr>
              <w:t>Envolope-1</w:t>
            </w:r>
            <w:r w:rsidRPr="00757A98">
              <w:rPr>
                <w:rFonts w:cs="Times New Roman"/>
                <w:lang w:val="en-IN"/>
              </w:rPr>
              <w:t>: Bid document signed by bidder on all pages, Tender Document cost, Earnest Money, Techno-commercial data of the Bidder and other necessary documents must be enclosed.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b/>
                <w:lang w:val="en-IN"/>
              </w:rPr>
              <w:t>Envolope-2</w:t>
            </w:r>
            <w:r w:rsidRPr="00757A98">
              <w:rPr>
                <w:rFonts w:cs="Times New Roman"/>
                <w:lang w:val="en-IN"/>
              </w:rPr>
              <w:t>: Price Bid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b/>
                <w:lang w:val="en-IN"/>
              </w:rPr>
              <w:t>KEY DATES</w:t>
            </w:r>
            <w:r w:rsidRPr="00757A98">
              <w:rPr>
                <w:rFonts w:cs="Times New Roman"/>
                <w:lang w:val="en-IN"/>
              </w:rPr>
              <w: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1"/>
              </w:numPr>
              <w:spacing w:after="0"/>
              <w:rPr>
                <w:rFonts w:cs="Times New Roman"/>
                <w:lang w:val="en-IN"/>
              </w:rPr>
            </w:pPr>
          </w:p>
        </w:tc>
        <w:tc>
          <w:tcPr>
            <w:tcW w:w="4405" w:type="dxa"/>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 xml:space="preserve">Bid Submission Start Time &amp; date:- </w:t>
            </w:r>
          </w:p>
        </w:tc>
        <w:tc>
          <w:tcPr>
            <w:tcW w:w="1497" w:type="dxa"/>
            <w:tcBorders>
              <w:top w:val="nil"/>
              <w:left w:val="nil"/>
              <w:bottom w:val="nil"/>
              <w:right w:val="nil"/>
            </w:tcBorders>
          </w:tcPr>
          <w:p w:rsidR="00757A98" w:rsidRPr="00757A98" w:rsidRDefault="00757A98" w:rsidP="00763FB4">
            <w:pPr>
              <w:spacing w:after="0"/>
              <w:rPr>
                <w:rFonts w:cs="Times New Roman"/>
                <w:lang w:val="en-IN"/>
              </w:rPr>
            </w:pPr>
            <w:r w:rsidRPr="00757A98">
              <w:rPr>
                <w:rFonts w:cs="Times New Roman"/>
                <w:lang w:val="en-IN"/>
              </w:rPr>
              <w:t>12.00 Hrs. of</w:t>
            </w:r>
            <w:r w:rsidR="00654D79">
              <w:rPr>
                <w:rFonts w:cs="Times New Roman"/>
                <w:lang w:val="en-IN"/>
              </w:rPr>
              <w:t xml:space="preserve"> </w:t>
            </w:r>
            <w:r w:rsidR="00A8777C">
              <w:rPr>
                <w:rFonts w:cs="Times New Roman"/>
                <w:lang w:val="en-IN"/>
              </w:rPr>
              <w:t xml:space="preserve"> </w:t>
            </w:r>
            <w:r w:rsidR="00683584">
              <w:rPr>
                <w:rFonts w:cs="Times New Roman"/>
                <w:b/>
                <w:lang w:val="en-IN"/>
              </w:rPr>
              <w:t>/12</w:t>
            </w:r>
            <w:r w:rsidR="003C3698">
              <w:rPr>
                <w:rFonts w:cs="Times New Roman"/>
                <w:b/>
                <w:lang w:val="en-IN"/>
              </w:rPr>
              <w:t>/23</w:t>
            </w:r>
          </w:p>
        </w:tc>
        <w:tc>
          <w:tcPr>
            <w:tcW w:w="2781" w:type="dxa"/>
            <w:tcBorders>
              <w:top w:val="nil"/>
              <w:left w:val="nil"/>
              <w:bottom w:val="nil"/>
              <w:right w:val="nil"/>
            </w:tcBorders>
          </w:tcPr>
          <w:p w:rsidR="00757A98" w:rsidRPr="00757A98" w:rsidRDefault="00757A98" w:rsidP="00757A98">
            <w:pPr>
              <w:spacing w:after="0"/>
              <w:rPr>
                <w:rFonts w:cs="Times New Roman"/>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1"/>
              </w:numPr>
              <w:spacing w:after="0"/>
              <w:rPr>
                <w:rFonts w:cs="Times New Roman"/>
                <w:lang w:val="en-IN"/>
              </w:rPr>
            </w:pPr>
          </w:p>
        </w:tc>
        <w:tc>
          <w:tcPr>
            <w:tcW w:w="4405" w:type="dxa"/>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 xml:space="preserve">Bid Submission End Time &amp; date:- </w:t>
            </w:r>
          </w:p>
        </w:tc>
        <w:tc>
          <w:tcPr>
            <w:tcW w:w="1497" w:type="dxa"/>
            <w:tcBorders>
              <w:top w:val="nil"/>
              <w:left w:val="nil"/>
              <w:bottom w:val="nil"/>
              <w:right w:val="nil"/>
            </w:tcBorders>
          </w:tcPr>
          <w:p w:rsidR="00757A98" w:rsidRPr="00757A98" w:rsidRDefault="00683584" w:rsidP="00757A98">
            <w:pPr>
              <w:spacing w:after="0"/>
              <w:rPr>
                <w:rFonts w:cs="Times New Roman"/>
                <w:lang w:val="en-IN"/>
              </w:rPr>
            </w:pPr>
            <w:r>
              <w:rPr>
                <w:rFonts w:cs="Times New Roman"/>
                <w:lang w:val="en-IN"/>
              </w:rPr>
              <w:t>12</w:t>
            </w:r>
            <w:r w:rsidR="00757A98" w:rsidRPr="00757A98">
              <w:rPr>
                <w:rFonts w:cs="Times New Roman"/>
                <w:lang w:val="en-IN"/>
              </w:rPr>
              <w:t>.00 Hrs. of</w:t>
            </w:r>
            <w:r w:rsidR="00654D79">
              <w:rPr>
                <w:rFonts w:cs="Times New Roman"/>
                <w:lang w:val="en-IN"/>
              </w:rPr>
              <w:t xml:space="preserve"> </w:t>
            </w:r>
            <w:r w:rsidR="00A8777C">
              <w:rPr>
                <w:rFonts w:cs="Times New Roman"/>
                <w:lang w:val="en-IN"/>
              </w:rPr>
              <w:t xml:space="preserve"> </w:t>
            </w:r>
            <w:r>
              <w:rPr>
                <w:rFonts w:cs="Times New Roman"/>
                <w:b/>
                <w:lang w:val="en-IN"/>
              </w:rPr>
              <w:t>/01</w:t>
            </w:r>
            <w:r w:rsidR="003C3698">
              <w:rPr>
                <w:rFonts w:cs="Times New Roman"/>
                <w:b/>
                <w:lang w:val="en-IN"/>
              </w:rPr>
              <w:t>/2</w:t>
            </w:r>
            <w:r>
              <w:rPr>
                <w:rFonts w:cs="Times New Roman"/>
                <w:b/>
                <w:lang w:val="en-IN"/>
              </w:rPr>
              <w:t>4</w:t>
            </w:r>
          </w:p>
        </w:tc>
        <w:tc>
          <w:tcPr>
            <w:tcW w:w="2781" w:type="dxa"/>
            <w:tcBorders>
              <w:top w:val="nil"/>
              <w:left w:val="nil"/>
              <w:bottom w:val="nil"/>
              <w:right w:val="nil"/>
            </w:tcBorders>
          </w:tcPr>
          <w:p w:rsidR="00757A98" w:rsidRPr="00757A98" w:rsidRDefault="00757A98" w:rsidP="00757A98">
            <w:pPr>
              <w:spacing w:after="0"/>
              <w:rPr>
                <w:rFonts w:cs="Times New Roman"/>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1"/>
              </w:numPr>
              <w:spacing w:after="0"/>
              <w:rPr>
                <w:rFonts w:cs="Times New Roman"/>
                <w:lang w:val="en-IN"/>
              </w:rPr>
            </w:pPr>
          </w:p>
        </w:tc>
        <w:tc>
          <w:tcPr>
            <w:tcW w:w="4405" w:type="dxa"/>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 xml:space="preserve">Techno-Commercial Bid Opening Time &amp; date:- </w:t>
            </w:r>
          </w:p>
        </w:tc>
        <w:tc>
          <w:tcPr>
            <w:tcW w:w="1497" w:type="dxa"/>
            <w:tcBorders>
              <w:top w:val="nil"/>
              <w:left w:val="nil"/>
              <w:bottom w:val="nil"/>
              <w:right w:val="nil"/>
            </w:tcBorders>
          </w:tcPr>
          <w:p w:rsidR="00757A98" w:rsidRPr="00757A98" w:rsidRDefault="00433977" w:rsidP="00757A98">
            <w:pPr>
              <w:spacing w:after="0"/>
              <w:rPr>
                <w:rFonts w:cs="Times New Roman"/>
                <w:lang w:val="en-IN"/>
              </w:rPr>
            </w:pPr>
            <w:r>
              <w:rPr>
                <w:rFonts w:cs="Times New Roman"/>
                <w:lang w:val="en-IN"/>
              </w:rPr>
              <w:t>14.30</w:t>
            </w:r>
            <w:r w:rsidR="00757A98" w:rsidRPr="00757A98">
              <w:rPr>
                <w:rFonts w:cs="Times New Roman"/>
                <w:lang w:val="en-IN"/>
              </w:rPr>
              <w:t xml:space="preserve"> Hrs. of</w:t>
            </w:r>
            <w:r w:rsidR="00E63C37">
              <w:rPr>
                <w:rFonts w:cs="Times New Roman"/>
                <w:lang w:val="en-IN"/>
              </w:rPr>
              <w:t xml:space="preserve"> </w:t>
            </w:r>
            <w:bookmarkStart w:id="0" w:name="_GoBack"/>
            <w:bookmarkEnd w:id="0"/>
            <w:r w:rsidR="00A8777C">
              <w:rPr>
                <w:rFonts w:cs="Times New Roman"/>
                <w:lang w:val="en-IN"/>
              </w:rPr>
              <w:t xml:space="preserve"> </w:t>
            </w:r>
            <w:r w:rsidR="00683584">
              <w:rPr>
                <w:rFonts w:cs="Times New Roman"/>
                <w:b/>
                <w:lang w:val="en-IN"/>
              </w:rPr>
              <w:t>/01</w:t>
            </w:r>
            <w:r w:rsidR="003C3698">
              <w:rPr>
                <w:rFonts w:cs="Times New Roman"/>
                <w:b/>
                <w:lang w:val="en-IN"/>
              </w:rPr>
              <w:t>/2</w:t>
            </w:r>
            <w:r w:rsidR="00683584">
              <w:rPr>
                <w:rFonts w:cs="Times New Roman"/>
                <w:b/>
                <w:lang w:val="en-IN"/>
              </w:rPr>
              <w:t>4</w:t>
            </w:r>
          </w:p>
        </w:tc>
        <w:tc>
          <w:tcPr>
            <w:tcW w:w="2781" w:type="dxa"/>
            <w:tcBorders>
              <w:top w:val="nil"/>
              <w:left w:val="nil"/>
              <w:bottom w:val="nil"/>
              <w:right w:val="nil"/>
            </w:tcBorders>
          </w:tcPr>
          <w:p w:rsidR="00757A98" w:rsidRPr="00757A98" w:rsidRDefault="00757A98" w:rsidP="00757A98">
            <w:pPr>
              <w:spacing w:after="0"/>
              <w:rPr>
                <w:rFonts w:cs="Times New Roman"/>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b/>
                <w:lang w:val="en-IN"/>
              </w:rPr>
            </w:pPr>
            <w:r w:rsidRPr="00757A98">
              <w:rPr>
                <w:rFonts w:cs="Times New Roman"/>
                <w:b/>
                <w:lang w:val="en-IN"/>
              </w:rPr>
              <w:t>TENDER PAPER COST AND MODE OF PAYMENT:-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3C3698">
            <w:pPr>
              <w:spacing w:after="0"/>
              <w:rPr>
                <w:rFonts w:cs="Times New Roman"/>
                <w:lang w:val="en-IN"/>
              </w:rPr>
            </w:pPr>
            <w:r w:rsidRPr="00757A98">
              <w:rPr>
                <w:rFonts w:cs="Times New Roman"/>
                <w:lang w:val="en-IN"/>
              </w:rPr>
              <w:t>Bidder has to pay Non-Refundable tender document cost @</w:t>
            </w:r>
            <w:r w:rsidR="00654D79">
              <w:rPr>
                <w:rFonts w:cs="Times New Roman"/>
                <w:lang w:val="en-IN"/>
              </w:rPr>
              <w:t xml:space="preserve"> </w:t>
            </w:r>
            <w:r w:rsidR="00433977" w:rsidRPr="00654D79">
              <w:rPr>
                <w:rFonts w:cs="Times New Roman"/>
                <w:b/>
                <w:lang w:val="en-IN"/>
              </w:rPr>
              <w:t xml:space="preserve">Rs. </w:t>
            </w:r>
            <w:r w:rsidR="00683584">
              <w:rPr>
                <w:rFonts w:cs="Times New Roman"/>
                <w:b/>
                <w:lang w:val="en-IN"/>
              </w:rPr>
              <w:t>10</w:t>
            </w:r>
            <w:r w:rsidR="00654D79" w:rsidRPr="00654D79">
              <w:rPr>
                <w:rFonts w:cs="Times New Roman"/>
                <w:b/>
                <w:lang w:val="en-IN"/>
              </w:rPr>
              <w:t>0</w:t>
            </w:r>
            <w:r w:rsidR="00433977" w:rsidRPr="00654D79">
              <w:rPr>
                <w:rFonts w:cs="Times New Roman"/>
                <w:b/>
                <w:lang w:val="en-IN"/>
              </w:rPr>
              <w:t>0.00</w:t>
            </w:r>
            <w:r w:rsidRPr="00654D79">
              <w:rPr>
                <w:rFonts w:cs="Times New Roman"/>
                <w:b/>
                <w:lang w:val="en-IN"/>
              </w:rPr>
              <w:t xml:space="preserve"> (</w:t>
            </w:r>
            <w:r w:rsidR="00D26BD9" w:rsidRPr="00654D79">
              <w:rPr>
                <w:rFonts w:cs="Times New Roman"/>
                <w:b/>
                <w:lang w:val="en-IN"/>
              </w:rPr>
              <w:t xml:space="preserve">Rupees </w:t>
            </w:r>
            <w:r w:rsidR="00683584">
              <w:rPr>
                <w:rFonts w:cs="Times New Roman"/>
                <w:b/>
                <w:lang w:val="en-IN"/>
              </w:rPr>
              <w:t>One thousand</w:t>
            </w:r>
            <w:r w:rsidRPr="00654D79">
              <w:rPr>
                <w:rFonts w:cs="Times New Roman"/>
                <w:b/>
                <w:lang w:val="en-IN"/>
              </w:rPr>
              <w:t>)</w:t>
            </w:r>
            <w:r w:rsidRPr="00757A98">
              <w:rPr>
                <w:rFonts w:cs="Times New Roman"/>
                <w:lang w:val="en-IN"/>
              </w:rPr>
              <w:t xml:space="preserve"> only in the form of DD</w:t>
            </w:r>
            <w:r w:rsidR="00C94821">
              <w:rPr>
                <w:rFonts w:cs="Times New Roman"/>
                <w:lang w:val="en-IN"/>
              </w:rPr>
              <w:t xml:space="preserve"> in favour of </w:t>
            </w:r>
            <w:r w:rsidR="00C94821" w:rsidRPr="00CA4B91">
              <w:rPr>
                <w:rFonts w:cs="Times New Roman"/>
              </w:rPr>
              <w:t xml:space="preserve">the </w:t>
            </w:r>
            <w:r w:rsidR="00C94821" w:rsidRPr="003C3698">
              <w:rPr>
                <w:rFonts w:cs="Times New Roman"/>
                <w:b/>
              </w:rPr>
              <w:t>Managing Director, AEGCL, Bijulee-Bhawan, Paltanbazar, Guwahati-1</w:t>
            </w:r>
            <w:r w:rsidR="00C94821" w:rsidRPr="00CA4B91">
              <w:rPr>
                <w:rFonts w:cs="Times New Roman"/>
              </w:rPr>
              <w:t xml:space="preserve">, payable at </w:t>
            </w:r>
            <w:r w:rsidR="00C94821" w:rsidRPr="003C3698">
              <w:rPr>
                <w:rFonts w:cs="Times New Roman"/>
                <w:b/>
              </w:rPr>
              <w:t>Guwahati</w:t>
            </w:r>
            <w:r w:rsidR="003C3698">
              <w:rPr>
                <w:rFonts w:cs="Times New Roman"/>
                <w:lang w:val="en-IN"/>
              </w:rPr>
              <w:t>.</w:t>
            </w:r>
            <w:r w:rsidRPr="00757A98">
              <w:rPr>
                <w:rFonts w:cs="Times New Roman"/>
                <w:lang w:val="en-IN"/>
              </w:rPr>
              <w:t>The original copy of the DD must be submitted along with relevant documents in the Envelope-1.</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b/>
                <w:lang w:val="en-IN"/>
              </w:rPr>
            </w:pPr>
            <w:r w:rsidRPr="00757A98">
              <w:rPr>
                <w:rFonts w:cs="Times New Roman"/>
                <w:b/>
                <w:lang w:val="en-IN"/>
              </w:rPr>
              <w:t>BID SECURITY/EARNEST MONEY AND MODE OF PAYMENT:-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2"/>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F46DF">
            <w:pPr>
              <w:spacing w:after="0"/>
              <w:rPr>
                <w:rFonts w:cs="Times New Roman"/>
                <w:lang w:val="en-IN"/>
              </w:rPr>
            </w:pPr>
            <w:r w:rsidRPr="00757A98">
              <w:rPr>
                <w:rFonts w:cs="Times New Roman"/>
                <w:lang w:val="en-IN"/>
              </w:rPr>
              <w:t>For participation in bidding procedure, participants must compulsorily pay th</w:t>
            </w:r>
            <w:r w:rsidR="00C94821">
              <w:rPr>
                <w:rFonts w:cs="Times New Roman"/>
                <w:lang w:val="en-IN"/>
              </w:rPr>
              <w:t xml:space="preserve">e Bid Security of </w:t>
            </w:r>
            <w:r w:rsidR="002A71DE" w:rsidRPr="00654D79">
              <w:rPr>
                <w:rFonts w:cs="Times New Roman"/>
                <w:b/>
              </w:rPr>
              <w:t>Rs</w:t>
            </w:r>
            <w:r w:rsidR="00683584">
              <w:rPr>
                <w:rFonts w:cs="Times New Roman"/>
                <w:b/>
              </w:rPr>
              <w:t>. 39,0</w:t>
            </w:r>
            <w:r w:rsidR="00587A61">
              <w:rPr>
                <w:rFonts w:cs="Times New Roman"/>
                <w:b/>
                <w:sz w:val="18"/>
                <w:szCs w:val="18"/>
              </w:rPr>
              <w:t>00</w:t>
            </w:r>
            <w:r w:rsidR="00E63C37">
              <w:rPr>
                <w:rFonts w:cs="Times New Roman"/>
                <w:b/>
                <w:sz w:val="18"/>
                <w:szCs w:val="18"/>
              </w:rPr>
              <w:t>.00</w:t>
            </w:r>
            <w:r w:rsidR="00654D79" w:rsidRPr="00654D79">
              <w:rPr>
                <w:rFonts w:cs="Times New Roman"/>
                <w:b/>
                <w:sz w:val="18"/>
                <w:szCs w:val="18"/>
              </w:rPr>
              <w:t xml:space="preserve"> </w:t>
            </w:r>
            <w:r w:rsidR="00C94821" w:rsidRPr="00654D79">
              <w:rPr>
                <w:rFonts w:cs="Times New Roman"/>
                <w:b/>
                <w:lang w:val="en-IN"/>
              </w:rPr>
              <w:t xml:space="preserve">(Rupees </w:t>
            </w:r>
            <w:r w:rsidR="00683584">
              <w:rPr>
                <w:rFonts w:cs="Times New Roman"/>
                <w:b/>
                <w:lang w:val="en-IN"/>
              </w:rPr>
              <w:t>Thirty Nine</w:t>
            </w:r>
            <w:r w:rsidR="00E63C37">
              <w:rPr>
                <w:rFonts w:cs="Times New Roman"/>
                <w:b/>
                <w:lang w:val="en-IN"/>
              </w:rPr>
              <w:t xml:space="preserve"> </w:t>
            </w:r>
            <w:r w:rsidR="00C94821" w:rsidRPr="00654D79">
              <w:rPr>
                <w:rFonts w:cs="Times New Roman"/>
                <w:b/>
                <w:lang w:val="en-IN"/>
              </w:rPr>
              <w:t>thousand</w:t>
            </w:r>
            <w:r w:rsidR="00683584">
              <w:rPr>
                <w:rFonts w:cs="Times New Roman"/>
                <w:b/>
                <w:lang w:val="en-IN"/>
              </w:rPr>
              <w:t xml:space="preserve"> </w:t>
            </w:r>
            <w:r w:rsidRPr="00654D79">
              <w:rPr>
                <w:rFonts w:cs="Times New Roman"/>
                <w:b/>
                <w:lang w:val="en-IN"/>
              </w:rPr>
              <w:t>)</w:t>
            </w:r>
            <w:r w:rsidRPr="00757A98">
              <w:rPr>
                <w:rFonts w:cs="Times New Roman"/>
                <w:lang w:val="en-IN"/>
              </w:rPr>
              <w:t xml:space="preserve"> only in the form of Fixed Deposit/Bank Guarantee/</w:t>
            </w:r>
            <w:r w:rsidR="00C94821">
              <w:rPr>
                <w:rFonts w:cs="Times New Roman"/>
                <w:lang w:val="en-IN"/>
              </w:rPr>
              <w:t xml:space="preserve"> </w:t>
            </w:r>
            <w:r w:rsidR="00683584">
              <w:rPr>
                <w:rFonts w:cs="Times New Roman"/>
                <w:lang w:val="en-IN"/>
              </w:rPr>
              <w:t>DD/</w:t>
            </w:r>
            <w:r w:rsidR="00C94821">
              <w:rPr>
                <w:rFonts w:cs="Times New Roman"/>
                <w:lang w:val="en-IN"/>
              </w:rPr>
              <w:t xml:space="preserve">in favour of the </w:t>
            </w:r>
            <w:r w:rsidR="00E63C37" w:rsidRPr="003C3698">
              <w:rPr>
                <w:rFonts w:cs="Times New Roman"/>
                <w:b/>
              </w:rPr>
              <w:t>Managing Director</w:t>
            </w:r>
            <w:r w:rsidR="00E63C37" w:rsidRPr="00CA4B91">
              <w:rPr>
                <w:rFonts w:cs="Times New Roman"/>
              </w:rPr>
              <w:t>, AEGCL, Bijulee-Bhawan, Paltanbazar, Guwahati-1, payable at Guwahati</w:t>
            </w:r>
            <w:r w:rsidR="00C94821">
              <w:rPr>
                <w:rFonts w:cs="Times New Roman"/>
                <w:lang w:val="en-IN"/>
              </w:rPr>
              <w:t xml:space="preserve">. </w:t>
            </w:r>
            <w:r w:rsidRPr="00757A98">
              <w:rPr>
                <w:rFonts w:cs="Times New Roman"/>
                <w:lang w:val="en-IN"/>
              </w:rPr>
              <w:t>The original copy of the Bid Security must be submitted along with relevant documents in the Envelope-1.</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2"/>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6E1AB9">
            <w:pPr>
              <w:spacing w:after="0"/>
              <w:rPr>
                <w:rFonts w:cs="Times New Roman"/>
                <w:lang w:val="en-IN"/>
              </w:rPr>
            </w:pPr>
            <w:r w:rsidRPr="00757A98">
              <w:rPr>
                <w:rFonts w:cs="Times New Roman"/>
                <w:lang w:val="en-IN"/>
              </w:rPr>
              <w:t xml:space="preserve">The bid security of the successful Bidder shall be returned as promptly as possible </w:t>
            </w:r>
            <w:r w:rsidR="006E1AB9">
              <w:rPr>
                <w:rFonts w:cs="Times New Roman"/>
                <w:lang w:val="en-IN"/>
              </w:rPr>
              <w:t>after completion of the work./submission of the completion certificate.</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2"/>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6E1AB9">
            <w:pPr>
              <w:spacing w:after="0"/>
              <w:rPr>
                <w:rFonts w:cs="Times New Roman"/>
                <w:lang w:val="en-IN"/>
              </w:rPr>
            </w:pPr>
            <w:r w:rsidRPr="00757A98">
              <w:rPr>
                <w:rFonts w:cs="Times New Roman"/>
                <w:lang w:val="en-IN"/>
              </w:rPr>
              <w:t>The bid security of unsuccessful Bidders shall be retur</w:t>
            </w:r>
            <w:r w:rsidR="006E1AB9">
              <w:rPr>
                <w:rFonts w:cs="Times New Roman"/>
                <w:lang w:val="en-IN"/>
              </w:rPr>
              <w:t>ned as promptly as possible as the successful Bidder sign the contract agreement.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2"/>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The bid security may be forfeited:-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3"/>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if a Bidder withdraws its bid during the period of bid validity period.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3"/>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if the successful Bidder fails to sign the Contract within the specified period.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3"/>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6E1AB9">
            <w:pPr>
              <w:spacing w:after="0"/>
              <w:rPr>
                <w:rFonts w:cs="Times New Roman"/>
                <w:lang w:val="en-IN"/>
              </w:rPr>
            </w:pPr>
            <w:r w:rsidRPr="00757A98">
              <w:rPr>
                <w:rFonts w:cs="Times New Roman"/>
                <w:lang w:val="en-IN"/>
              </w:rPr>
              <w:t xml:space="preserve">if the successful Bidder fails to furnish </w:t>
            </w:r>
            <w:r w:rsidR="006E1AB9">
              <w:rPr>
                <w:rFonts w:cs="Times New Roman"/>
                <w:lang w:val="en-IN"/>
              </w:rPr>
              <w:t>letter of Acceptance (LOA) within 07 (Seven</w:t>
            </w:r>
            <w:r w:rsidRPr="00757A98">
              <w:rPr>
                <w:rFonts w:cs="Times New Roman"/>
                <w:lang w:val="en-IN"/>
              </w:rPr>
              <w:t xml:space="preserve">) </w:t>
            </w:r>
            <w:r w:rsidR="00433977" w:rsidRPr="00757A98">
              <w:rPr>
                <w:rFonts w:cs="Times New Roman"/>
                <w:lang w:val="en-IN"/>
              </w:rPr>
              <w:t>days’ time</w:t>
            </w:r>
            <w:r w:rsidRPr="00757A98">
              <w:rPr>
                <w:rFonts w:cs="Times New Roman"/>
                <w:lang w:val="en-IN"/>
              </w:rPr>
              <w:t xml:space="preserve"> of issue of Letter of Intent (LOI).</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VALIDITY OF BID:-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6"/>
              </w:numPr>
              <w:spacing w:after="0"/>
              <w:rPr>
                <w:rFonts w:cs="Times New Roman"/>
                <w:lang w:val="en-IN"/>
              </w:rPr>
            </w:pPr>
          </w:p>
        </w:tc>
        <w:tc>
          <w:tcPr>
            <w:tcW w:w="8683" w:type="dxa"/>
            <w:gridSpan w:val="3"/>
            <w:tcBorders>
              <w:top w:val="nil"/>
              <w:left w:val="nil"/>
              <w:bottom w:val="nil"/>
              <w:right w:val="nil"/>
            </w:tcBorders>
          </w:tcPr>
          <w:p w:rsidR="00757A98" w:rsidRPr="00757A98" w:rsidRDefault="00433977" w:rsidP="00757A98">
            <w:pPr>
              <w:spacing w:after="0"/>
              <w:rPr>
                <w:rFonts w:cs="Times New Roman"/>
                <w:lang w:val="en-IN"/>
              </w:rPr>
            </w:pPr>
            <w:r>
              <w:rPr>
                <w:rFonts w:cs="Times New Roman"/>
                <w:lang w:val="en-IN"/>
              </w:rPr>
              <w:t xml:space="preserve">Bid shall </w:t>
            </w:r>
            <w:r w:rsidR="00763FB4">
              <w:rPr>
                <w:rFonts w:cs="Times New Roman"/>
                <w:lang w:val="en-IN"/>
              </w:rPr>
              <w:t xml:space="preserve">remain </w:t>
            </w:r>
            <w:r w:rsidR="00757A98" w:rsidRPr="00757A98">
              <w:rPr>
                <w:rFonts w:cs="Times New Roman"/>
                <w:lang w:val="en-IN"/>
              </w:rPr>
              <w:t>valid  for  the  period  of  180  days  after  the submission deadline</w:t>
            </w:r>
            <w:r>
              <w:rPr>
                <w:rFonts w:cs="Times New Roman"/>
                <w:lang w:val="en-IN"/>
              </w:rPr>
              <w:t xml:space="preserve"> date prescribed by AEGCL.  In </w:t>
            </w:r>
            <w:r w:rsidR="00757A98" w:rsidRPr="00757A98">
              <w:rPr>
                <w:rFonts w:cs="Times New Roman"/>
                <w:lang w:val="en-IN"/>
              </w:rPr>
              <w:t>exceptional  circumstances,  prior  to  the  expiration  of  the  Bid  validity  period,  AEGCL  may  request  Bidders  to  extend  the  period  of  validity  of their bids. The request and the responses shall be made in writing.</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TIME OF COMPLETION:-</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7"/>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E4550D">
            <w:pPr>
              <w:spacing w:after="0"/>
              <w:rPr>
                <w:rFonts w:cs="Times New Roman"/>
                <w:lang w:val="en-IN"/>
              </w:rPr>
            </w:pPr>
            <w:r w:rsidRPr="00757A98">
              <w:rPr>
                <w:rFonts w:cs="Times New Roman"/>
                <w:lang w:val="en-IN"/>
              </w:rPr>
              <w:t xml:space="preserve">The allotted time </w:t>
            </w:r>
            <w:r w:rsidR="00DE1AC1">
              <w:rPr>
                <w:rFonts w:cs="Times New Roman"/>
                <w:lang w:val="en-IN"/>
              </w:rPr>
              <w:t xml:space="preserve">of completion for the work is </w:t>
            </w:r>
            <w:r w:rsidR="00683584">
              <w:rPr>
                <w:rFonts w:cs="Times New Roman"/>
                <w:lang w:val="en-IN"/>
              </w:rPr>
              <w:t>9</w:t>
            </w:r>
            <w:r w:rsidR="00C93B1E">
              <w:rPr>
                <w:rFonts w:cs="Times New Roman"/>
                <w:lang w:val="en-IN"/>
              </w:rPr>
              <w:t>0</w:t>
            </w:r>
            <w:r w:rsidRPr="00757A98">
              <w:rPr>
                <w:rFonts w:cs="Times New Roman"/>
                <w:lang w:val="en-IN"/>
              </w:rPr>
              <w:t xml:space="preserve"> days fr</w:t>
            </w:r>
            <w:r w:rsidR="00325DA9">
              <w:rPr>
                <w:rFonts w:cs="Times New Roman"/>
                <w:lang w:val="en-IN"/>
              </w:rPr>
              <w:t>om the date of site hand over</w:t>
            </w:r>
            <w:r w:rsidR="00587A61">
              <w:rPr>
                <w:rFonts w:cs="Times New Roman"/>
                <w:lang w:val="en-IN"/>
              </w:rPr>
              <w:t>.</w:t>
            </w:r>
            <w:r w:rsidRPr="00757A98">
              <w:rPr>
                <w:rFonts w:cs="Times New Roman"/>
                <w:lang w:val="en-IN"/>
              </w:rPr>
              <w:t xml:space="preserve"> </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DISCLAIMER:-</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18"/>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AEGCL is not committed contractually in any way to those Bidders whose Bid are accepted. The issue of this Bid does not commit or otherwise oblige AEGCL to proceed with any part or steps of the process.</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LANGUAGE OF BID:-</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0"/>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The  Bid,  as  well  as  all  correspondence  and  documents  relating  to  the  bid exchanged  by  the  Bidder  and  AEGCL,  shall  be  written  in  the  English and / or Assamese  language.</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NEGOTIATION WITH BIDDER:-</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1"/>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The AEGCL reserve the right to hold negotiations with lowest bidder if AEGCL feels the quoted rates of particular item(s) are unreasonably high. The bid must be valid, eligible and technically acceptable and considered for award of contract.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VERIFICATION OF DOCUMENTS:-</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2"/>
              </w:numPr>
              <w:spacing w:after="0"/>
              <w:rPr>
                <w:rFonts w:cs="Times New Roman"/>
                <w:lang w:val="en-IN"/>
              </w:rPr>
            </w:pPr>
          </w:p>
        </w:tc>
        <w:tc>
          <w:tcPr>
            <w:tcW w:w="8683" w:type="dxa"/>
            <w:gridSpan w:val="3"/>
            <w:tcBorders>
              <w:top w:val="nil"/>
              <w:left w:val="nil"/>
              <w:bottom w:val="nil"/>
              <w:right w:val="nil"/>
            </w:tcBorders>
          </w:tcPr>
          <w:p w:rsidR="00757A98" w:rsidRDefault="00757A98" w:rsidP="00757A98">
            <w:pPr>
              <w:spacing w:after="0"/>
              <w:rPr>
                <w:rFonts w:cs="Times New Roman"/>
                <w:lang w:val="en-IN"/>
              </w:rPr>
            </w:pPr>
            <w:r w:rsidRPr="00757A98">
              <w:rPr>
                <w:rFonts w:cs="Times New Roman"/>
                <w:lang w:val="en-IN"/>
              </w:rPr>
              <w:t>AEGCL reserves the right to verify the documents submitted by the bidders with issuing authority and if any abnormalities are observed in the same, their bids will be rejected.</w:t>
            </w:r>
          </w:p>
          <w:p w:rsidR="000715B1" w:rsidRPr="00757A98" w:rsidRDefault="000715B1" w:rsidP="00757A98">
            <w:pPr>
              <w:spacing w:after="0"/>
              <w:rPr>
                <w:rFonts w:cs="Times New Roman"/>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5"/>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RIGHT TO REJECT:-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3"/>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 xml:space="preserve">AEGCL reserves the right to reject any or all the bids without assigning any reason thereof and AEGCL further reserves the right to split up the work order in favour of more than one Contractor. AEGCL also reserves the right to reject the lowest or any other price without assigning any reason. The clauses which are not appearing in this Bid document will be as per The General Condition of Supply and Erection 2009 of AEGCL. The General Condition of Supply and Erection 2009 of AEGCL is available in the AEGCL’s website </w:t>
            </w:r>
            <w:hyperlink r:id="rId9" w:history="1">
              <w:r w:rsidRPr="00757A98">
                <w:rPr>
                  <w:rStyle w:val="Hyperlink"/>
                  <w:rFonts w:cs="Times New Roman"/>
                  <w:lang w:val="en-IN"/>
                </w:rPr>
                <w:t>www.aegcl.co.in</w:t>
              </w:r>
            </w:hyperlink>
            <w:r w:rsidRPr="00757A98">
              <w:rPr>
                <w:rFonts w:cs="Times New Roman"/>
                <w:lang w:val="en-IN"/>
              </w:rPr>
              <w:t>.</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4"/>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ELIGIBILITY QUALIFICATION.</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6"/>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ELIGIBLE BIDDERS:-</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54"/>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A Bidder may be a private entity or a government-owned entity or any combination of such entity with the intent to enter into an agreement supported by a letter of intent or under an existing agreement in the form of a joint venture, consortium or association.</w:t>
            </w:r>
          </w:p>
        </w:tc>
      </w:tr>
      <w:tr w:rsidR="00757A98" w:rsidRPr="00757A98" w:rsidTr="00E25673">
        <w:trPr>
          <w:gridAfter w:val="1"/>
          <w:wAfter w:w="769" w:type="dxa"/>
        </w:trPr>
        <w:tc>
          <w:tcPr>
            <w:tcW w:w="828" w:type="dxa"/>
            <w:tcBorders>
              <w:top w:val="nil"/>
              <w:left w:val="nil"/>
              <w:bottom w:val="nil"/>
              <w:right w:val="nil"/>
            </w:tcBorders>
          </w:tcPr>
          <w:p w:rsidR="009E5801" w:rsidRDefault="009E5801" w:rsidP="00757A98">
            <w:pPr>
              <w:spacing w:after="0"/>
              <w:rPr>
                <w:rFonts w:cs="Times New Roman"/>
                <w:lang w:val="en-IN"/>
              </w:rPr>
            </w:pPr>
          </w:p>
          <w:p w:rsidR="009E5801" w:rsidRDefault="009E5801" w:rsidP="009E5801">
            <w:pPr>
              <w:rPr>
                <w:rFonts w:cs="Times New Roman"/>
                <w:lang w:val="en-IN"/>
              </w:rPr>
            </w:pPr>
            <w:r>
              <w:rPr>
                <w:rFonts w:cs="Times New Roman"/>
                <w:lang w:val="en-IN"/>
              </w:rPr>
              <w:t xml:space="preserve">         c)        </w:t>
            </w:r>
          </w:p>
          <w:p w:rsidR="00757A98" w:rsidRPr="009E5801" w:rsidRDefault="009E5801" w:rsidP="009E5801">
            <w:pPr>
              <w:rPr>
                <w:rFonts w:cs="Times New Roman"/>
                <w:lang w:val="en-IN"/>
              </w:rPr>
            </w:pPr>
            <w:r>
              <w:rPr>
                <w:rFonts w:cs="Times New Roman"/>
                <w:lang w:val="en-IN"/>
              </w:rPr>
              <w:t xml:space="preserve">        d)</w:t>
            </w:r>
          </w:p>
        </w:tc>
        <w:tc>
          <w:tcPr>
            <w:tcW w:w="403" w:type="dxa"/>
            <w:tcBorders>
              <w:top w:val="nil"/>
              <w:left w:val="nil"/>
              <w:bottom w:val="nil"/>
              <w:right w:val="nil"/>
            </w:tcBorders>
          </w:tcPr>
          <w:p w:rsidR="00757A98" w:rsidRPr="00757A98" w:rsidRDefault="00757A98" w:rsidP="007E687C">
            <w:pPr>
              <w:numPr>
                <w:ilvl w:val="0"/>
                <w:numId w:val="54"/>
              </w:numPr>
              <w:spacing w:after="0"/>
              <w:rPr>
                <w:rFonts w:cs="Times New Roman"/>
                <w:lang w:val="en-IN"/>
              </w:rPr>
            </w:pPr>
          </w:p>
        </w:tc>
        <w:tc>
          <w:tcPr>
            <w:tcW w:w="8683" w:type="dxa"/>
            <w:gridSpan w:val="3"/>
            <w:tcBorders>
              <w:top w:val="nil"/>
              <w:left w:val="nil"/>
              <w:bottom w:val="nil"/>
              <w:right w:val="nil"/>
            </w:tcBorders>
          </w:tcPr>
          <w:p w:rsidR="005E1829" w:rsidRDefault="00757A98" w:rsidP="009E5801">
            <w:pPr>
              <w:spacing w:after="0" w:line="276" w:lineRule="auto"/>
              <w:rPr>
                <w:rFonts w:cs="Times New Roman"/>
                <w:lang w:val="en-IN"/>
              </w:rPr>
            </w:pPr>
            <w:r w:rsidRPr="00757A98">
              <w:rPr>
                <w:rFonts w:cs="Times New Roman"/>
                <w:lang w:val="en-IN"/>
              </w:rPr>
              <w:t>A Bidder, and all partners constituting the Bidder, shall have Indian nationality.</w:t>
            </w:r>
          </w:p>
          <w:p w:rsidR="009E5801" w:rsidRPr="009E5801" w:rsidRDefault="009E5801" w:rsidP="009E5801">
            <w:pPr>
              <w:autoSpaceDE w:val="0"/>
              <w:autoSpaceDN w:val="0"/>
              <w:adjustRightInd w:val="0"/>
              <w:spacing w:after="0" w:line="276" w:lineRule="auto"/>
              <w:rPr>
                <w:rFonts w:eastAsiaTheme="minorHAnsi" w:cs="Times New Roman"/>
                <w:sz w:val="19"/>
                <w:szCs w:val="19"/>
              </w:rPr>
            </w:pPr>
            <w:r w:rsidRPr="009E5801">
              <w:rPr>
                <w:rFonts w:eastAsiaTheme="minorHAnsi" w:cs="Times New Roman"/>
                <w:sz w:val="19"/>
                <w:szCs w:val="19"/>
              </w:rPr>
              <w:t>The bidder must have experience of execution of work of similar nature previously. The bidder must submit experience and Performance Certificate for scrutiny by AEGCL.</w:t>
            </w:r>
          </w:p>
          <w:p w:rsidR="009E5801" w:rsidRPr="009E5801" w:rsidRDefault="009E5801" w:rsidP="009E5801">
            <w:pPr>
              <w:autoSpaceDE w:val="0"/>
              <w:autoSpaceDN w:val="0"/>
              <w:adjustRightInd w:val="0"/>
              <w:spacing w:after="0" w:line="276" w:lineRule="auto"/>
              <w:rPr>
                <w:rFonts w:eastAsiaTheme="minorHAnsi" w:cs="Times New Roman"/>
                <w:sz w:val="19"/>
                <w:szCs w:val="19"/>
              </w:rPr>
            </w:pPr>
            <w:r w:rsidRPr="009E5801">
              <w:rPr>
                <w:rFonts w:eastAsiaTheme="minorHAnsi" w:cs="Times New Roman"/>
                <w:sz w:val="19"/>
                <w:szCs w:val="19"/>
              </w:rPr>
              <w:t>A person, Firm or any other prospective bidder who is involved in fraud, unethical practices or barred from submitting bids by AEGCL or any sister concerns of AEGCL i.e. APDCL &amp; APGCL will not be allowed to participate in the bids. If such cases are detected after submission of the bids, in later stages of the bidding process, then such bids will be rejected outright.</w:t>
            </w:r>
          </w:p>
          <w:p w:rsidR="009E5801" w:rsidRPr="00757A98" w:rsidRDefault="009E5801" w:rsidP="00757A98">
            <w:pPr>
              <w:spacing w:after="0"/>
              <w:rPr>
                <w:rFonts w:cs="Times New Roman"/>
                <w:lang w:val="en-IN"/>
              </w:rPr>
            </w:pP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E687C">
            <w:pPr>
              <w:numPr>
                <w:ilvl w:val="0"/>
                <w:numId w:val="6"/>
              </w:numPr>
              <w:spacing w:after="0"/>
              <w:rPr>
                <w:rFonts w:cs="Times New Roman"/>
                <w:lang w:val="en-IN"/>
              </w:rPr>
            </w:pPr>
          </w:p>
        </w:tc>
        <w:tc>
          <w:tcPr>
            <w:tcW w:w="403" w:type="dxa"/>
            <w:tcBorders>
              <w:top w:val="nil"/>
              <w:left w:val="nil"/>
              <w:bottom w:val="nil"/>
              <w:right w:val="nil"/>
            </w:tcBorders>
          </w:tcPr>
          <w:p w:rsidR="00757A98" w:rsidRPr="00757A98" w:rsidRDefault="00757A98" w:rsidP="00757A98">
            <w:pPr>
              <w:spacing w:after="0"/>
              <w:rPr>
                <w:rFonts w:cs="Times New Roman"/>
                <w:lang w:val="en-IN"/>
              </w:rPr>
            </w:pPr>
          </w:p>
        </w:tc>
        <w:tc>
          <w:tcPr>
            <w:tcW w:w="8683" w:type="dxa"/>
            <w:gridSpan w:val="3"/>
            <w:tcBorders>
              <w:top w:val="nil"/>
              <w:left w:val="nil"/>
              <w:bottom w:val="nil"/>
              <w:right w:val="nil"/>
            </w:tcBorders>
          </w:tcPr>
          <w:p w:rsidR="00757A98" w:rsidRPr="00F25695" w:rsidRDefault="00757A98" w:rsidP="00757A98">
            <w:pPr>
              <w:spacing w:after="0"/>
              <w:rPr>
                <w:rFonts w:cs="Times New Roman"/>
                <w:b/>
                <w:lang w:val="en-IN"/>
              </w:rPr>
            </w:pPr>
            <w:r w:rsidRPr="00F25695">
              <w:rPr>
                <w:rFonts w:cs="Times New Roman"/>
                <w:b/>
                <w:lang w:val="en-IN"/>
              </w:rPr>
              <w:t>EVALUATION CRITERIA:-</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7"/>
              </w:numPr>
              <w:spacing w:after="0"/>
              <w:rPr>
                <w:rFonts w:cs="Times New Roman"/>
                <w:lang w:val="en-IN"/>
              </w:rPr>
            </w:pPr>
          </w:p>
        </w:tc>
        <w:tc>
          <w:tcPr>
            <w:tcW w:w="8683" w:type="dxa"/>
            <w:gridSpan w:val="3"/>
            <w:tcBorders>
              <w:top w:val="nil"/>
              <w:left w:val="nil"/>
              <w:bottom w:val="nil"/>
              <w:right w:val="nil"/>
            </w:tcBorders>
          </w:tcPr>
          <w:p w:rsidR="00757A98" w:rsidRPr="00757A98" w:rsidRDefault="00757A98" w:rsidP="00757A98">
            <w:pPr>
              <w:spacing w:after="0"/>
              <w:rPr>
                <w:rFonts w:cs="Times New Roman"/>
                <w:lang w:val="en-IN"/>
              </w:rPr>
            </w:pPr>
            <w:r w:rsidRPr="00757A98">
              <w:rPr>
                <w:rFonts w:cs="Times New Roman"/>
                <w:lang w:val="en-IN"/>
              </w:rPr>
              <w:t>The Techno-Commercial Evaluation will be done on the basis of technical qualification, Financial qualifications and fulfilment of the legal conditions.</w:t>
            </w:r>
          </w:p>
        </w:tc>
      </w:tr>
      <w:tr w:rsidR="00757A98" w:rsidRPr="00757A98" w:rsidTr="00E25673">
        <w:trPr>
          <w:gridAfter w:val="1"/>
          <w:wAfter w:w="769" w:type="dxa"/>
        </w:trPr>
        <w:tc>
          <w:tcPr>
            <w:tcW w:w="828" w:type="dxa"/>
            <w:tcBorders>
              <w:top w:val="nil"/>
              <w:left w:val="nil"/>
              <w:bottom w:val="nil"/>
              <w:right w:val="nil"/>
            </w:tcBorders>
          </w:tcPr>
          <w:p w:rsidR="00757A98" w:rsidRPr="00757A98" w:rsidRDefault="00757A98" w:rsidP="00757A98">
            <w:pPr>
              <w:spacing w:after="0"/>
              <w:rPr>
                <w:rFonts w:cs="Times New Roman"/>
                <w:lang w:val="en-IN"/>
              </w:rPr>
            </w:pPr>
          </w:p>
        </w:tc>
        <w:tc>
          <w:tcPr>
            <w:tcW w:w="403" w:type="dxa"/>
            <w:tcBorders>
              <w:top w:val="nil"/>
              <w:left w:val="nil"/>
              <w:bottom w:val="nil"/>
              <w:right w:val="nil"/>
            </w:tcBorders>
          </w:tcPr>
          <w:p w:rsidR="00757A98" w:rsidRPr="00757A98" w:rsidRDefault="00757A98" w:rsidP="007E687C">
            <w:pPr>
              <w:numPr>
                <w:ilvl w:val="0"/>
                <w:numId w:val="27"/>
              </w:numPr>
              <w:spacing w:after="0"/>
              <w:rPr>
                <w:rFonts w:cs="Times New Roman"/>
                <w:lang w:val="en-IN"/>
              </w:rPr>
            </w:pPr>
          </w:p>
        </w:tc>
        <w:tc>
          <w:tcPr>
            <w:tcW w:w="8683" w:type="dxa"/>
            <w:gridSpan w:val="3"/>
            <w:tcBorders>
              <w:top w:val="nil"/>
              <w:left w:val="nil"/>
              <w:bottom w:val="nil"/>
              <w:right w:val="nil"/>
            </w:tcBorders>
          </w:tcPr>
          <w:p w:rsidR="00757A98" w:rsidRDefault="00757A98" w:rsidP="00757A98">
            <w:pPr>
              <w:spacing w:after="0"/>
              <w:rPr>
                <w:rFonts w:cs="Times New Roman"/>
                <w:lang w:val="en-IN"/>
              </w:rPr>
            </w:pPr>
            <w:r w:rsidRPr="00757A98">
              <w:rPr>
                <w:rFonts w:cs="Times New Roman"/>
                <w:lang w:val="en-IN"/>
              </w:rPr>
              <w:t>The Price Bid of only Responsive Techno-Commercial Bidders will be opened and intimation will be issued in due course.</w:t>
            </w:r>
          </w:p>
          <w:p w:rsidR="005E1829" w:rsidRPr="00757A98" w:rsidRDefault="005E1829" w:rsidP="00757A98">
            <w:pPr>
              <w:spacing w:after="0"/>
              <w:rPr>
                <w:rFonts w:cs="Times New Roman"/>
                <w:lang w:val="en-IN"/>
              </w:rPr>
            </w:pP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27"/>
              </w:num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AD1837">
            <w:pPr>
              <w:spacing w:after="0"/>
              <w:rPr>
                <w:rFonts w:cs="Times New Roman"/>
                <w:b/>
                <w:lang w:val="en-IN"/>
              </w:rPr>
            </w:pPr>
            <w:r w:rsidRPr="00F25695">
              <w:rPr>
                <w:rFonts w:cs="Times New Roman"/>
                <w:b/>
                <w:lang w:val="en-IN"/>
              </w:rPr>
              <w:t>TECHNICAL QUALIFICATION:-</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Default="005E1829" w:rsidP="00AD1837">
            <w:pPr>
              <w:spacing w:after="0"/>
              <w:rPr>
                <w:rFonts w:cs="Times New Roman"/>
                <w:lang w:val="en-IN"/>
              </w:rPr>
            </w:pPr>
            <w:r w:rsidRPr="00757A98">
              <w:rPr>
                <w:rFonts w:cs="Times New Roman"/>
                <w:lang w:val="en-IN"/>
              </w:rPr>
              <w:t xml:space="preserve">In order to qualify technically for this Bid, the bidders have to </w:t>
            </w:r>
            <w:r>
              <w:rPr>
                <w:rFonts w:cs="Times New Roman"/>
                <w:lang w:val="en-IN"/>
              </w:rPr>
              <w:t xml:space="preserve">furnish experience of similar nature of work executed within the last 7 years </w:t>
            </w:r>
            <w:r w:rsidRPr="00757A98">
              <w:rPr>
                <w:rFonts w:cs="Times New Roman"/>
                <w:lang w:val="en-IN"/>
              </w:rPr>
              <w:t xml:space="preserve">at any Govt. Deptt., PSU etc. </w:t>
            </w:r>
            <w:r>
              <w:rPr>
                <w:rFonts w:cs="Times New Roman"/>
                <w:lang w:val="en-IN"/>
              </w:rPr>
              <w:t xml:space="preserve">conforming to </w:t>
            </w:r>
            <w:r w:rsidRPr="00352E40">
              <w:rPr>
                <w:rFonts w:cs="Times New Roman"/>
                <w:b/>
                <w:lang w:val="en-IN"/>
              </w:rPr>
              <w:t>either of</w:t>
            </w:r>
            <w:r>
              <w:rPr>
                <w:rFonts w:cs="Times New Roman"/>
                <w:lang w:val="en-IN"/>
              </w:rPr>
              <w:t xml:space="preserve"> the following requirements:</w:t>
            </w:r>
          </w:p>
          <w:p w:rsidR="005E1829" w:rsidRDefault="005E1829" w:rsidP="00AD1837">
            <w:pPr>
              <w:spacing w:after="0"/>
              <w:rPr>
                <w:rFonts w:cs="Times New Roman"/>
                <w:lang w:val="en-IN"/>
              </w:rPr>
            </w:pPr>
          </w:p>
          <w:tbl>
            <w:tblPr>
              <w:tblStyle w:val="TableGrid"/>
              <w:tblW w:w="0" w:type="auto"/>
              <w:tblLook w:val="04A0"/>
            </w:tblPr>
            <w:tblGrid>
              <w:gridCol w:w="774"/>
              <w:gridCol w:w="4536"/>
              <w:gridCol w:w="3142"/>
            </w:tblGrid>
            <w:tr w:rsidR="005E1829" w:rsidTr="00AD1837">
              <w:tc>
                <w:tcPr>
                  <w:tcW w:w="774" w:type="dxa"/>
                </w:tcPr>
                <w:p w:rsidR="005E1829" w:rsidRDefault="005E1829" w:rsidP="00AD1837">
                  <w:pPr>
                    <w:spacing w:after="0"/>
                    <w:rPr>
                      <w:rFonts w:cs="Times New Roman"/>
                      <w:lang w:val="en-IN"/>
                    </w:rPr>
                  </w:pPr>
                  <w:r>
                    <w:rPr>
                      <w:rFonts w:cs="Times New Roman"/>
                      <w:lang w:val="en-IN"/>
                    </w:rPr>
                    <w:t>Sl No</w:t>
                  </w:r>
                </w:p>
              </w:tc>
              <w:tc>
                <w:tcPr>
                  <w:tcW w:w="4536" w:type="dxa"/>
                </w:tcPr>
                <w:p w:rsidR="005E1829" w:rsidRDefault="005E1829" w:rsidP="00AD1837">
                  <w:pPr>
                    <w:spacing w:after="0"/>
                    <w:rPr>
                      <w:rFonts w:cs="Times New Roman"/>
                      <w:lang w:val="en-IN"/>
                    </w:rPr>
                  </w:pPr>
                  <w:r>
                    <w:rPr>
                      <w:rFonts w:cs="Times New Roman"/>
                      <w:lang w:val="en-IN"/>
                    </w:rPr>
                    <w:t>Description</w:t>
                  </w:r>
                </w:p>
              </w:tc>
              <w:tc>
                <w:tcPr>
                  <w:tcW w:w="3142" w:type="dxa"/>
                </w:tcPr>
                <w:p w:rsidR="005E1829" w:rsidRDefault="005E1829" w:rsidP="00AD1837">
                  <w:pPr>
                    <w:spacing w:after="0"/>
                    <w:rPr>
                      <w:rFonts w:cs="Times New Roman"/>
                      <w:lang w:val="en-IN"/>
                    </w:rPr>
                  </w:pPr>
                  <w:r>
                    <w:rPr>
                      <w:rFonts w:cs="Times New Roman"/>
                      <w:lang w:val="en-IN"/>
                    </w:rPr>
                    <w:t>Amount not less than (Rs)</w:t>
                  </w:r>
                </w:p>
              </w:tc>
            </w:tr>
            <w:tr w:rsidR="005E1829" w:rsidTr="00AD1837">
              <w:tc>
                <w:tcPr>
                  <w:tcW w:w="774" w:type="dxa"/>
                </w:tcPr>
                <w:p w:rsidR="005E1829" w:rsidRDefault="005E1829" w:rsidP="00AD1837">
                  <w:pPr>
                    <w:spacing w:after="0"/>
                    <w:rPr>
                      <w:rFonts w:cs="Times New Roman"/>
                      <w:lang w:val="en-IN"/>
                    </w:rPr>
                  </w:pPr>
                  <w:r>
                    <w:rPr>
                      <w:rFonts w:cs="Times New Roman"/>
                      <w:lang w:val="en-IN"/>
                    </w:rPr>
                    <w:t>1</w:t>
                  </w:r>
                </w:p>
              </w:tc>
              <w:tc>
                <w:tcPr>
                  <w:tcW w:w="4536" w:type="dxa"/>
                </w:tcPr>
                <w:p w:rsidR="005E1829" w:rsidRDefault="005E1829" w:rsidP="00AD1837">
                  <w:pPr>
                    <w:spacing w:after="0"/>
                    <w:rPr>
                      <w:rFonts w:cs="Times New Roman"/>
                      <w:lang w:val="en-IN"/>
                    </w:rPr>
                  </w:pPr>
                  <w:r>
                    <w:rPr>
                      <w:rFonts w:cs="Times New Roman"/>
                      <w:lang w:val="en-IN"/>
                    </w:rPr>
                    <w:t xml:space="preserve">3 (three) similar completed works </w:t>
                  </w:r>
                </w:p>
              </w:tc>
              <w:tc>
                <w:tcPr>
                  <w:tcW w:w="3142" w:type="dxa"/>
                </w:tcPr>
                <w:p w:rsidR="005E1829" w:rsidRDefault="00864B71" w:rsidP="00325DA9">
                  <w:pPr>
                    <w:spacing w:after="0"/>
                    <w:jc w:val="left"/>
                    <w:rPr>
                      <w:rFonts w:cs="Times New Roman"/>
                      <w:lang w:val="en-IN"/>
                    </w:rPr>
                  </w:pPr>
                  <w:r>
                    <w:rPr>
                      <w:rFonts w:cs="Times New Roman"/>
                      <w:lang w:val="en-IN"/>
                    </w:rPr>
                    <w:t>5</w:t>
                  </w:r>
                  <w:r w:rsidR="00062A40">
                    <w:rPr>
                      <w:rFonts w:cs="Times New Roman"/>
                      <w:lang w:val="en-IN"/>
                    </w:rPr>
                    <w:t>,</w:t>
                  </w:r>
                  <w:r>
                    <w:rPr>
                      <w:rFonts w:cs="Times New Roman"/>
                      <w:lang w:val="en-IN"/>
                    </w:rPr>
                    <w:t>85</w:t>
                  </w:r>
                  <w:r w:rsidR="00062A40">
                    <w:rPr>
                      <w:rFonts w:cs="Times New Roman"/>
                      <w:lang w:val="en-IN"/>
                    </w:rPr>
                    <w:t>,</w:t>
                  </w:r>
                  <w:r>
                    <w:rPr>
                      <w:rFonts w:cs="Times New Roman"/>
                      <w:lang w:val="en-IN"/>
                    </w:rPr>
                    <w:t>000.00</w:t>
                  </w:r>
                </w:p>
              </w:tc>
            </w:tr>
            <w:tr w:rsidR="005E1829" w:rsidTr="00AD1837">
              <w:tc>
                <w:tcPr>
                  <w:tcW w:w="774" w:type="dxa"/>
                </w:tcPr>
                <w:p w:rsidR="005E1829" w:rsidRDefault="005E1829" w:rsidP="00AD1837">
                  <w:pPr>
                    <w:spacing w:after="0"/>
                    <w:rPr>
                      <w:rFonts w:cs="Times New Roman"/>
                      <w:lang w:val="en-IN"/>
                    </w:rPr>
                  </w:pPr>
                  <w:r>
                    <w:rPr>
                      <w:rFonts w:cs="Times New Roman"/>
                      <w:lang w:val="en-IN"/>
                    </w:rPr>
                    <w:t>2</w:t>
                  </w:r>
                </w:p>
              </w:tc>
              <w:tc>
                <w:tcPr>
                  <w:tcW w:w="4536" w:type="dxa"/>
                </w:tcPr>
                <w:p w:rsidR="005E1829" w:rsidRDefault="005E1829" w:rsidP="00AD1837">
                  <w:pPr>
                    <w:spacing w:after="0"/>
                    <w:rPr>
                      <w:rFonts w:cs="Times New Roman"/>
                      <w:lang w:val="en-IN"/>
                    </w:rPr>
                  </w:pPr>
                  <w:r>
                    <w:rPr>
                      <w:rFonts w:cs="Times New Roman"/>
                      <w:lang w:val="en-IN"/>
                    </w:rPr>
                    <w:t>2 (two) similar completed works</w:t>
                  </w:r>
                </w:p>
              </w:tc>
              <w:tc>
                <w:tcPr>
                  <w:tcW w:w="3142" w:type="dxa"/>
                </w:tcPr>
                <w:p w:rsidR="005E1829" w:rsidRDefault="00864B71" w:rsidP="00325DA9">
                  <w:pPr>
                    <w:spacing w:after="0"/>
                    <w:jc w:val="left"/>
                    <w:rPr>
                      <w:rFonts w:cs="Times New Roman"/>
                      <w:lang w:val="en-IN"/>
                    </w:rPr>
                  </w:pPr>
                  <w:r>
                    <w:rPr>
                      <w:rFonts w:cs="Times New Roman"/>
                      <w:lang w:val="en-IN"/>
                    </w:rPr>
                    <w:t>9</w:t>
                  </w:r>
                  <w:r w:rsidR="00062A40">
                    <w:rPr>
                      <w:rFonts w:cs="Times New Roman"/>
                      <w:lang w:val="en-IN"/>
                    </w:rPr>
                    <w:t>,</w:t>
                  </w:r>
                  <w:r>
                    <w:rPr>
                      <w:rFonts w:cs="Times New Roman"/>
                      <w:lang w:val="en-IN"/>
                    </w:rPr>
                    <w:t>75</w:t>
                  </w:r>
                  <w:r w:rsidR="00062A40">
                    <w:rPr>
                      <w:rFonts w:cs="Times New Roman"/>
                      <w:lang w:val="en-IN"/>
                    </w:rPr>
                    <w:t>,</w:t>
                  </w:r>
                  <w:r>
                    <w:rPr>
                      <w:rFonts w:cs="Times New Roman"/>
                      <w:lang w:val="en-IN"/>
                    </w:rPr>
                    <w:t>000.00</w:t>
                  </w:r>
                </w:p>
              </w:tc>
            </w:tr>
            <w:tr w:rsidR="005E1829" w:rsidTr="00AD1837">
              <w:tc>
                <w:tcPr>
                  <w:tcW w:w="774" w:type="dxa"/>
                </w:tcPr>
                <w:p w:rsidR="005E1829" w:rsidRDefault="005E1829" w:rsidP="00AD1837">
                  <w:pPr>
                    <w:spacing w:after="0"/>
                    <w:rPr>
                      <w:rFonts w:cs="Times New Roman"/>
                      <w:lang w:val="en-IN"/>
                    </w:rPr>
                  </w:pPr>
                  <w:r>
                    <w:rPr>
                      <w:rFonts w:cs="Times New Roman"/>
                      <w:lang w:val="en-IN"/>
                    </w:rPr>
                    <w:t>3</w:t>
                  </w:r>
                </w:p>
              </w:tc>
              <w:tc>
                <w:tcPr>
                  <w:tcW w:w="4536" w:type="dxa"/>
                </w:tcPr>
                <w:p w:rsidR="005E1829" w:rsidRDefault="005E1829" w:rsidP="00AD1837">
                  <w:pPr>
                    <w:spacing w:after="0"/>
                    <w:rPr>
                      <w:rFonts w:cs="Times New Roman"/>
                      <w:lang w:val="en-IN"/>
                    </w:rPr>
                  </w:pPr>
                  <w:r>
                    <w:rPr>
                      <w:rFonts w:cs="Times New Roman"/>
                      <w:lang w:val="en-IN"/>
                    </w:rPr>
                    <w:t>1 (one) similar completed work</w:t>
                  </w:r>
                </w:p>
              </w:tc>
              <w:tc>
                <w:tcPr>
                  <w:tcW w:w="3142" w:type="dxa"/>
                </w:tcPr>
                <w:p w:rsidR="005E1829" w:rsidRDefault="00864B71" w:rsidP="00325DA9">
                  <w:pPr>
                    <w:spacing w:after="0"/>
                    <w:jc w:val="left"/>
                    <w:rPr>
                      <w:rFonts w:cs="Times New Roman"/>
                      <w:lang w:val="en-IN"/>
                    </w:rPr>
                  </w:pPr>
                  <w:r>
                    <w:rPr>
                      <w:rFonts w:cs="Times New Roman"/>
                      <w:lang w:val="en-IN"/>
                    </w:rPr>
                    <w:t>16</w:t>
                  </w:r>
                  <w:r w:rsidR="00062A40">
                    <w:rPr>
                      <w:rFonts w:cs="Times New Roman"/>
                      <w:lang w:val="en-IN"/>
                    </w:rPr>
                    <w:t>,0</w:t>
                  </w:r>
                  <w:r>
                    <w:rPr>
                      <w:rFonts w:cs="Times New Roman"/>
                      <w:lang w:val="en-IN"/>
                    </w:rPr>
                    <w:t>0000.00</w:t>
                  </w:r>
                </w:p>
              </w:tc>
            </w:tr>
          </w:tbl>
          <w:p w:rsidR="005E1829" w:rsidRPr="00757A98" w:rsidRDefault="005E1829" w:rsidP="00AD1837">
            <w:pPr>
              <w:spacing w:after="0"/>
              <w:rPr>
                <w:rFonts w:cs="Times New Roman"/>
                <w:lang w:val="en-IN"/>
              </w:rPr>
            </w:pPr>
            <w:r w:rsidRPr="00757A98">
              <w:rPr>
                <w:rFonts w:cs="Times New Roman"/>
                <w:lang w:val="en-IN"/>
              </w:rPr>
              <w:t>If the nature of work and value differs from the above stated conditions, it will not be considered while evaluation of technical qualification.</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AD1837">
            <w:pPr>
              <w:spacing w:after="0"/>
              <w:rPr>
                <w:rFonts w:cs="Times New Roman"/>
                <w:b/>
                <w:lang w:val="en-IN"/>
              </w:rPr>
            </w:pPr>
            <w:r w:rsidRPr="00F25695">
              <w:rPr>
                <w:rFonts w:cs="Times New Roman"/>
                <w:b/>
                <w:lang w:val="en-IN"/>
              </w:rPr>
              <w:t>FINANCIAL QUALIFICATION:-</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29"/>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4C0C26">
            <w:pPr>
              <w:spacing w:after="0"/>
              <w:rPr>
                <w:rFonts w:cs="Times New Roman"/>
                <w:lang w:val="en-IN"/>
              </w:rPr>
            </w:pPr>
            <w:r w:rsidRPr="00757A98">
              <w:rPr>
                <w:rFonts w:cs="Times New Roman"/>
                <w:lang w:val="en-IN"/>
              </w:rPr>
              <w:t>Minimum aver</w:t>
            </w:r>
            <w:r>
              <w:rPr>
                <w:rFonts w:cs="Times New Roman"/>
                <w:lang w:val="en-IN"/>
              </w:rPr>
              <w:t xml:space="preserve">age annual turnover of </w:t>
            </w:r>
            <w:r w:rsidR="0065608C">
              <w:rPr>
                <w:rFonts w:cs="Times New Roman"/>
                <w:b/>
                <w:lang w:val="en-IN"/>
              </w:rPr>
              <w:t>Rs 10</w:t>
            </w:r>
            <w:r w:rsidR="00B565A0">
              <w:rPr>
                <w:rFonts w:cs="Times New Roman"/>
                <w:b/>
                <w:lang w:val="en-IN"/>
              </w:rPr>
              <w:t>,0</w:t>
            </w:r>
            <w:r w:rsidR="00325DA9">
              <w:rPr>
                <w:rFonts w:cs="Times New Roman"/>
                <w:b/>
                <w:lang w:val="en-IN"/>
              </w:rPr>
              <w:t>0</w:t>
            </w:r>
            <w:r w:rsidRPr="00FA44B4">
              <w:rPr>
                <w:rFonts w:cs="Times New Roman"/>
                <w:b/>
                <w:lang w:val="en-IN"/>
              </w:rPr>
              <w:t>,000</w:t>
            </w:r>
            <w:r>
              <w:rPr>
                <w:rFonts w:cs="Times New Roman"/>
                <w:lang w:val="en-IN"/>
              </w:rPr>
              <w:t>.</w:t>
            </w:r>
            <w:r w:rsidR="00550C18">
              <w:rPr>
                <w:rFonts w:cs="Times New Roman"/>
                <w:lang w:val="en-IN"/>
              </w:rPr>
              <w:t>00</w:t>
            </w:r>
            <w:r>
              <w:rPr>
                <w:rFonts w:cs="Times New Roman"/>
                <w:lang w:val="en-IN"/>
              </w:rPr>
              <w:t xml:space="preserve"> </w:t>
            </w:r>
            <w:r w:rsidR="0065608C">
              <w:rPr>
                <w:rFonts w:cs="Times New Roman"/>
                <w:b/>
                <w:lang w:val="en-IN"/>
              </w:rPr>
              <w:t>(Rupees Ten</w:t>
            </w:r>
            <w:r w:rsidR="00B565A0">
              <w:rPr>
                <w:rFonts w:cs="Times New Roman"/>
                <w:b/>
                <w:lang w:val="en-IN"/>
              </w:rPr>
              <w:t xml:space="preserve"> Lakh </w:t>
            </w:r>
            <w:r w:rsidRPr="00FA44B4">
              <w:rPr>
                <w:rFonts w:cs="Times New Roman"/>
                <w:b/>
                <w:lang w:val="en-IN"/>
              </w:rPr>
              <w:t>)</w:t>
            </w:r>
            <w:r>
              <w:rPr>
                <w:rFonts w:cs="Times New Roman"/>
                <w:lang w:val="en-IN"/>
              </w:rPr>
              <w:t xml:space="preserve"> only</w:t>
            </w:r>
            <w:r w:rsidRPr="00757A98">
              <w:rPr>
                <w:rFonts w:cs="Times New Roman"/>
                <w:lang w:val="en-IN"/>
              </w:rPr>
              <w:t xml:space="preserve"> calculated as total certified payments received for contracts in progress or completed</w:t>
            </w:r>
            <w:r>
              <w:rPr>
                <w:rFonts w:cs="Times New Roman"/>
                <w:lang w:val="en-IN"/>
              </w:rPr>
              <w:t xml:space="preserve">, </w:t>
            </w:r>
            <w:r w:rsidRPr="00757A98">
              <w:rPr>
                <w:rFonts w:cs="Times New Roman"/>
                <w:lang w:val="en-IN"/>
              </w:rPr>
              <w:t>within  the last 3 (Three) Years</w:t>
            </w:r>
            <w:r>
              <w:rPr>
                <w:rFonts w:cs="Times New Roman"/>
                <w:lang w:val="en-IN"/>
              </w:rPr>
              <w:t>, ending 31</w:t>
            </w:r>
            <w:r w:rsidRPr="00044F64">
              <w:rPr>
                <w:rFonts w:cs="Times New Roman"/>
                <w:vertAlign w:val="superscript"/>
                <w:lang w:val="en-IN"/>
              </w:rPr>
              <w:t>st</w:t>
            </w:r>
            <w:r>
              <w:rPr>
                <w:rFonts w:cs="Times New Roman"/>
                <w:lang w:val="en-IN"/>
              </w:rPr>
              <w:t xml:space="preserve"> March of the previous financial year</w:t>
            </w:r>
            <w:r w:rsidR="004C0C26">
              <w:rPr>
                <w:rFonts w:cs="Times New Roman"/>
                <w:lang w:val="en-IN"/>
              </w:rPr>
              <w:t>. Certified</w:t>
            </w:r>
            <w:r w:rsidRPr="00757A98">
              <w:rPr>
                <w:rFonts w:cs="Times New Roman"/>
                <w:lang w:val="en-IN"/>
              </w:rPr>
              <w:t xml:space="preserve"> Balance sheet must be furnished as a proof of annual turnover. </w:t>
            </w:r>
            <w:r w:rsidR="008B77A4" w:rsidRPr="00757A98">
              <w:rPr>
                <w:rFonts w:cs="Times New Roman"/>
                <w:lang w:val="en-IN"/>
              </w:rPr>
              <w:t>Current bank solvency certificate must be submitted to show the bidder’s financial position.</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8B77A4" w:rsidRPr="008B77A4" w:rsidRDefault="008B77A4" w:rsidP="008B77A4">
            <w:pPr>
              <w:spacing w:after="0"/>
              <w:rPr>
                <w:rFonts w:cs="Times New Roman"/>
                <w:b/>
                <w:lang w:val="en-IN"/>
              </w:rPr>
            </w:pPr>
            <w:r w:rsidRPr="008B77A4">
              <w:rPr>
                <w:rFonts w:cs="Times New Roman"/>
                <w:b/>
                <w:lang w:val="en-IN"/>
              </w:rPr>
              <w:t>DEFECT AFTER COMPLETION OF WORK:</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30"/>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The contractor  shall  make good at his own  cost  and  to  the satisfaction  of AEGCL all  defects, or other faults  which  may appear during the defect liability period.</w:t>
            </w:r>
          </w:p>
          <w:p w:rsidR="005E1829" w:rsidRPr="00757A98" w:rsidRDefault="005E1829" w:rsidP="00757A98">
            <w:pPr>
              <w:spacing w:after="0"/>
              <w:rPr>
                <w:rFonts w:cs="Times New Roman"/>
                <w:lang w:val="en-IN"/>
              </w:rPr>
            </w:pPr>
            <w:r w:rsidRPr="00757A98">
              <w:rPr>
                <w:rFonts w:cs="Times New Roman"/>
                <w:lang w:val="en-IN"/>
              </w:rPr>
              <w:t>In  default,  AEGCL may employ and pay  other  agency  or persons  to  amend   and make good such damages. Losses and expenses consequent thereon or incidental  thereto  shall be  made good  and  borne  by the contractor, failing which the  same  shall be recoverable from the payment due to the contractor and performance guarantee. In the event of amount due and performance guarantee  being  insufficient, the balance amount will be recovered from the  contractor  from  the amount due or retained for other works executed in  AEGCL.</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ACCEPTANCE OF BID AND CONTRACT AGREEMENT:-</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39"/>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An agreement shall have to be drawn on non-judicial stamp of appropriate value with AEGCL by the selected Contractor in AEGCL’s General Conditions of Supply and Erection 2009 of contract within 10 (ten) days from the date of issue of the LOI.</w:t>
            </w:r>
          </w:p>
          <w:p w:rsidR="005E1829" w:rsidRPr="00757A98" w:rsidRDefault="005E1829" w:rsidP="00757A98">
            <w:pPr>
              <w:spacing w:after="0"/>
              <w:rPr>
                <w:rFonts w:cs="Times New Roman"/>
                <w:lang w:val="en-IN"/>
              </w:rPr>
            </w:pPr>
            <w:r w:rsidRPr="00757A98">
              <w:rPr>
                <w:rFonts w:cs="Times New Roman"/>
                <w:lang w:val="en-IN"/>
              </w:rPr>
              <w:t>Wherever there is any variation in between the conditions of AEGCL’s General Conditions of Supply and Erection 2009 and the above terms &amp; conditions, this bid conditions will supersede the conditions of AEGCL’s General Conditions of Supply and Erection 2009.</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PAYMENT TERMS:-</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No advance/Mobilization advance shall be made in this contract.</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No claim for interest shall be entertained by AEGCL.</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Final bill must contain the original site register.</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Final payment shall be released to the contractor only after completion of the work in all respect and final acceptance by AEGCL.</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Payment is subject to availability of specific fund.</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The Bidder / Firm will have to be submitted the following Net Banking details.</w:t>
            </w:r>
          </w:p>
          <w:p w:rsidR="005E1829" w:rsidRPr="00757A98" w:rsidRDefault="005E1829" w:rsidP="007E687C">
            <w:pPr>
              <w:numPr>
                <w:ilvl w:val="0"/>
                <w:numId w:val="42"/>
              </w:numPr>
              <w:tabs>
                <w:tab w:val="num" w:pos="1134"/>
              </w:tabs>
              <w:spacing w:after="0"/>
              <w:rPr>
                <w:rFonts w:cs="Times New Roman"/>
                <w:lang w:val="en-IN"/>
              </w:rPr>
            </w:pPr>
            <w:r w:rsidRPr="00757A98">
              <w:rPr>
                <w:rFonts w:cs="Times New Roman"/>
                <w:lang w:val="en-IN"/>
              </w:rPr>
              <w:t>Banker’s Name &amp; Branch</w:t>
            </w:r>
          </w:p>
          <w:p w:rsidR="005E1829" w:rsidRPr="00757A98" w:rsidRDefault="005E1829" w:rsidP="007E687C">
            <w:pPr>
              <w:numPr>
                <w:ilvl w:val="0"/>
                <w:numId w:val="42"/>
              </w:numPr>
              <w:tabs>
                <w:tab w:val="num" w:pos="1134"/>
              </w:tabs>
              <w:spacing w:after="0"/>
              <w:rPr>
                <w:rFonts w:cs="Times New Roman"/>
                <w:lang w:val="en-IN"/>
              </w:rPr>
            </w:pPr>
            <w:r w:rsidRPr="00757A98">
              <w:rPr>
                <w:rFonts w:cs="Times New Roman"/>
                <w:lang w:val="en-IN"/>
              </w:rPr>
              <w:t>Account No</w:t>
            </w:r>
          </w:p>
          <w:p w:rsidR="005E1829" w:rsidRPr="00757A98" w:rsidRDefault="005E1829" w:rsidP="007E687C">
            <w:pPr>
              <w:numPr>
                <w:ilvl w:val="0"/>
                <w:numId w:val="42"/>
              </w:numPr>
              <w:tabs>
                <w:tab w:val="num" w:pos="1134"/>
              </w:tabs>
              <w:spacing w:after="0"/>
              <w:rPr>
                <w:rFonts w:cs="Times New Roman"/>
                <w:lang w:val="en-IN"/>
              </w:rPr>
            </w:pPr>
            <w:r w:rsidRPr="00757A98">
              <w:rPr>
                <w:rFonts w:cs="Times New Roman"/>
                <w:lang w:val="en-IN"/>
              </w:rPr>
              <w:t>Banker’s address</w:t>
            </w:r>
          </w:p>
          <w:p w:rsidR="005E1829" w:rsidRPr="00757A98" w:rsidRDefault="005E1829" w:rsidP="007E687C">
            <w:pPr>
              <w:numPr>
                <w:ilvl w:val="0"/>
                <w:numId w:val="42"/>
              </w:numPr>
              <w:tabs>
                <w:tab w:val="num" w:pos="1134"/>
              </w:tabs>
              <w:spacing w:after="0"/>
              <w:rPr>
                <w:rFonts w:cs="Times New Roman"/>
                <w:lang w:val="en-IN"/>
              </w:rPr>
            </w:pPr>
            <w:r w:rsidRPr="00757A98">
              <w:rPr>
                <w:rFonts w:cs="Times New Roman"/>
                <w:lang w:val="en-IN"/>
              </w:rPr>
              <w:t>Banker’s IFSC Code</w:t>
            </w:r>
          </w:p>
          <w:p w:rsidR="005E1829" w:rsidRPr="00757A98" w:rsidRDefault="005E1829" w:rsidP="007E687C">
            <w:pPr>
              <w:numPr>
                <w:ilvl w:val="0"/>
                <w:numId w:val="42"/>
              </w:numPr>
              <w:tabs>
                <w:tab w:val="num" w:pos="1134"/>
              </w:tabs>
              <w:spacing w:after="0"/>
              <w:rPr>
                <w:rFonts w:cs="Times New Roman"/>
                <w:lang w:val="en-IN"/>
              </w:rPr>
            </w:pPr>
            <w:r w:rsidRPr="00757A98">
              <w:rPr>
                <w:rFonts w:cs="Times New Roman"/>
                <w:lang w:val="en-IN"/>
              </w:rPr>
              <w:t>Banker’s RTGS Code</w:t>
            </w:r>
          </w:p>
        </w:tc>
      </w:tr>
      <w:tr w:rsidR="005E1829" w:rsidRPr="00B94687" w:rsidTr="00E25673">
        <w:trPr>
          <w:gridAfter w:val="1"/>
          <w:wAfter w:w="769" w:type="dxa"/>
          <w:trHeight w:val="432"/>
        </w:trPr>
        <w:tc>
          <w:tcPr>
            <w:tcW w:w="828" w:type="dxa"/>
            <w:tcBorders>
              <w:top w:val="nil"/>
              <w:left w:val="nil"/>
              <w:bottom w:val="nil"/>
              <w:right w:val="nil"/>
            </w:tcBorders>
          </w:tcPr>
          <w:p w:rsidR="005E1829" w:rsidRPr="00757A98" w:rsidRDefault="005E1829" w:rsidP="003E595B">
            <w:pPr>
              <w:spacing w:after="0"/>
              <w:ind w:left="142"/>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B94687" w:rsidRDefault="005E1829" w:rsidP="00757A98">
            <w:pPr>
              <w:spacing w:after="0"/>
              <w:rPr>
                <w:rFonts w:cs="Times New Roman"/>
                <w:b/>
                <w:color w:val="FF0000"/>
                <w:lang w:val="en-IN"/>
              </w:rPr>
            </w:pPr>
          </w:p>
        </w:tc>
      </w:tr>
      <w:tr w:rsidR="005E1829" w:rsidRPr="00B94687"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3E595B">
            <w:pPr>
              <w:spacing w:after="0"/>
              <w:ind w:left="141"/>
              <w:rPr>
                <w:rFonts w:cs="Times New Roman"/>
                <w:lang w:val="en-IN"/>
              </w:rPr>
            </w:pPr>
          </w:p>
        </w:tc>
        <w:tc>
          <w:tcPr>
            <w:tcW w:w="8683" w:type="dxa"/>
            <w:gridSpan w:val="3"/>
            <w:tcBorders>
              <w:top w:val="nil"/>
              <w:left w:val="nil"/>
              <w:bottom w:val="nil"/>
              <w:right w:val="nil"/>
            </w:tcBorders>
          </w:tcPr>
          <w:p w:rsidR="005E1829" w:rsidRPr="00B94687" w:rsidRDefault="005E1829" w:rsidP="00757A98">
            <w:pPr>
              <w:spacing w:after="0"/>
              <w:rPr>
                <w:rFonts w:cs="Times New Roman"/>
                <w:color w:val="FF0000"/>
                <w:lang w:val="en-IN"/>
              </w:rPr>
            </w:pPr>
          </w:p>
        </w:tc>
      </w:tr>
      <w:tr w:rsidR="005E1829" w:rsidRPr="00B94687"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61BAE" w:rsidRDefault="005E1829" w:rsidP="00757A98">
            <w:pPr>
              <w:spacing w:after="0"/>
              <w:rPr>
                <w:rFonts w:cs="Times New Roman"/>
                <w:b/>
                <w:color w:val="000000" w:themeColor="text1"/>
                <w:lang w:val="en-IN"/>
              </w:rPr>
            </w:pPr>
            <w:r w:rsidRPr="00F61BAE">
              <w:rPr>
                <w:rFonts w:cs="Times New Roman"/>
                <w:b/>
                <w:color w:val="000000" w:themeColor="text1"/>
                <w:lang w:val="en-IN"/>
              </w:rPr>
              <w:t>WARRANTY:-</w:t>
            </w:r>
          </w:p>
        </w:tc>
      </w:tr>
      <w:tr w:rsidR="005E1829" w:rsidRPr="00B94687"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52"/>
              </w:numPr>
              <w:spacing w:after="0"/>
              <w:rPr>
                <w:rFonts w:cs="Times New Roman"/>
                <w:lang w:val="en-IN"/>
              </w:rPr>
            </w:pPr>
          </w:p>
        </w:tc>
        <w:tc>
          <w:tcPr>
            <w:tcW w:w="8683" w:type="dxa"/>
            <w:gridSpan w:val="3"/>
            <w:tcBorders>
              <w:top w:val="nil"/>
              <w:left w:val="nil"/>
              <w:bottom w:val="nil"/>
              <w:right w:val="nil"/>
            </w:tcBorders>
          </w:tcPr>
          <w:p w:rsidR="005E1829" w:rsidRPr="00F61BAE" w:rsidRDefault="005F1ABF" w:rsidP="00C6504D">
            <w:pPr>
              <w:spacing w:after="0"/>
              <w:rPr>
                <w:rFonts w:cs="Times New Roman"/>
                <w:color w:val="000000" w:themeColor="text1"/>
                <w:lang w:val="en-IN"/>
              </w:rPr>
            </w:pPr>
            <w:r w:rsidRPr="00F61BAE">
              <w:rPr>
                <w:rFonts w:cs="Times New Roman"/>
                <w:color w:val="000000" w:themeColor="text1"/>
                <w:lang w:val="en-IN"/>
              </w:rPr>
              <w:t>The term period of warranty shall mean the period of 12 months from the date of Taking Over of the Work by AEGCL. A Taking over Certificate (TOC) will be issued by the appropriate authority</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EXTENSION OF TIME:-</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4"/>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Time is the essence of the contract. No extension of time shall normally be allowed except on valid and genuine ground.</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CONTRACTUAL FAILURE, LIQUIDATED DAMAGE AND PENALTY:-</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45"/>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Liquidity Damages 1.0% (one percent) of the amount of delayed work per week subjected to the maximum 10 % of the contract value.</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TERMINATION OF CONTRACT:-</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51"/>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If the performance of the contract is not satisfactory and not corrected within 15 days of receiving notice, then employer shall be at liberty to terminate the contract and get the work executed through other means at the risk and cost of the Contractor.</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FORCE MAJEURE CONDITION</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57A98">
            <w:pPr>
              <w:spacing w:after="0"/>
              <w:rPr>
                <w:rFonts w:cs="Times New Roman"/>
                <w:lang w:val="en-IN"/>
              </w:rPr>
            </w:pPr>
          </w:p>
        </w:tc>
        <w:tc>
          <w:tcPr>
            <w:tcW w:w="403" w:type="dxa"/>
            <w:tcBorders>
              <w:top w:val="nil"/>
              <w:left w:val="nil"/>
              <w:bottom w:val="nil"/>
              <w:right w:val="nil"/>
            </w:tcBorders>
          </w:tcPr>
          <w:p w:rsidR="005E1829" w:rsidRPr="00757A98" w:rsidRDefault="005E1829" w:rsidP="007E687C">
            <w:pPr>
              <w:numPr>
                <w:ilvl w:val="0"/>
                <w:numId w:val="53"/>
              </w:numPr>
              <w:spacing w:after="0"/>
              <w:rPr>
                <w:rFonts w:cs="Times New Roman"/>
                <w:lang w:val="en-IN"/>
              </w:rPr>
            </w:pPr>
          </w:p>
        </w:tc>
        <w:tc>
          <w:tcPr>
            <w:tcW w:w="8683" w:type="dxa"/>
            <w:gridSpan w:val="3"/>
            <w:tcBorders>
              <w:top w:val="nil"/>
              <w:left w:val="nil"/>
              <w:bottom w:val="nil"/>
              <w:right w:val="nil"/>
            </w:tcBorders>
          </w:tcPr>
          <w:p w:rsidR="005E1829" w:rsidRPr="00757A98" w:rsidRDefault="005E1829" w:rsidP="00757A98">
            <w:pPr>
              <w:spacing w:after="0"/>
              <w:rPr>
                <w:rFonts w:cs="Times New Roman"/>
                <w:lang w:val="en-IN"/>
              </w:rPr>
            </w:pPr>
            <w:r w:rsidRPr="00757A98">
              <w:rPr>
                <w:rFonts w:cs="Times New Roman"/>
                <w:lang w:val="en-IN"/>
              </w:rPr>
              <w:t>Force Majeure condition shall be considered as any circumstances beyond reasonable control of the party claiming relief, including but not limited to strikes, lockout, civil commotion, riot insurrection, hostilities, mobilization, war, fire, flood, earthquake, malicious damage or accidents could entitle contractor to extension time. Any such delay should intimated within 10 (ten) days from the beginning of such delay to consider/approved, any claim without prior information may not be considered under force Majeure.</w:t>
            </w:r>
          </w:p>
        </w:tc>
      </w:tr>
      <w:tr w:rsidR="005E1829" w:rsidRPr="00757A98" w:rsidTr="00E25673">
        <w:trPr>
          <w:gridAfter w:val="1"/>
          <w:wAfter w:w="769" w:type="dxa"/>
        </w:trPr>
        <w:tc>
          <w:tcPr>
            <w:tcW w:w="828" w:type="dxa"/>
            <w:tcBorders>
              <w:top w:val="nil"/>
              <w:left w:val="nil"/>
              <w:bottom w:val="nil"/>
              <w:right w:val="nil"/>
            </w:tcBorders>
          </w:tcPr>
          <w:p w:rsidR="005E1829" w:rsidRPr="00757A98" w:rsidRDefault="005E1829" w:rsidP="007E687C">
            <w:pPr>
              <w:numPr>
                <w:ilvl w:val="0"/>
                <w:numId w:val="7"/>
              </w:numPr>
              <w:spacing w:after="0"/>
              <w:rPr>
                <w:rFonts w:cs="Times New Roman"/>
                <w:lang w:val="en-IN"/>
              </w:rPr>
            </w:pPr>
          </w:p>
        </w:tc>
        <w:tc>
          <w:tcPr>
            <w:tcW w:w="403" w:type="dxa"/>
            <w:tcBorders>
              <w:top w:val="nil"/>
              <w:left w:val="nil"/>
              <w:bottom w:val="nil"/>
              <w:right w:val="nil"/>
            </w:tcBorders>
          </w:tcPr>
          <w:p w:rsidR="005E1829" w:rsidRPr="00757A98" w:rsidRDefault="005E1829" w:rsidP="00757A98">
            <w:pPr>
              <w:spacing w:after="0"/>
              <w:rPr>
                <w:rFonts w:cs="Times New Roman"/>
                <w:lang w:val="en-IN"/>
              </w:rPr>
            </w:pPr>
          </w:p>
        </w:tc>
        <w:tc>
          <w:tcPr>
            <w:tcW w:w="8683" w:type="dxa"/>
            <w:gridSpan w:val="3"/>
            <w:tcBorders>
              <w:top w:val="nil"/>
              <w:left w:val="nil"/>
              <w:bottom w:val="nil"/>
              <w:right w:val="nil"/>
            </w:tcBorders>
          </w:tcPr>
          <w:p w:rsidR="005E1829" w:rsidRPr="00F25695" w:rsidRDefault="005E1829" w:rsidP="00757A98">
            <w:pPr>
              <w:spacing w:after="0"/>
              <w:rPr>
                <w:rFonts w:cs="Times New Roman"/>
                <w:b/>
                <w:lang w:val="en-IN"/>
              </w:rPr>
            </w:pPr>
            <w:r w:rsidRPr="00F25695">
              <w:rPr>
                <w:rFonts w:cs="Times New Roman"/>
                <w:b/>
                <w:lang w:val="en-IN"/>
              </w:rPr>
              <w:t>SETTLEMENT OF DISPUTE AND ARBITRATION:-</w:t>
            </w:r>
          </w:p>
        </w:tc>
      </w:tr>
      <w:tr w:rsidR="005E1829" w:rsidRPr="00757A98" w:rsidTr="00E25673">
        <w:trPr>
          <w:gridAfter w:val="1"/>
          <w:wAfter w:w="769" w:type="dxa"/>
        </w:trPr>
        <w:tc>
          <w:tcPr>
            <w:tcW w:w="828" w:type="dxa"/>
            <w:tcBorders>
              <w:top w:val="nil"/>
              <w:left w:val="nil"/>
              <w:bottom w:val="nil"/>
              <w:right w:val="nil"/>
            </w:tcBorders>
          </w:tcPr>
          <w:p w:rsidR="005E1829" w:rsidRDefault="005E1829" w:rsidP="00757A98">
            <w:pPr>
              <w:spacing w:after="0"/>
              <w:rPr>
                <w:rFonts w:cs="Times New Roman"/>
                <w:lang w:val="en-IN"/>
              </w:rPr>
            </w:pPr>
          </w:p>
          <w:p w:rsidR="00C517D6" w:rsidRDefault="00C517D6" w:rsidP="00757A98">
            <w:pPr>
              <w:spacing w:after="0"/>
              <w:rPr>
                <w:rFonts w:cs="Times New Roman"/>
                <w:lang w:val="en-IN"/>
              </w:rPr>
            </w:pPr>
          </w:p>
          <w:p w:rsidR="00C517D6" w:rsidRDefault="00C517D6" w:rsidP="00757A98">
            <w:pPr>
              <w:spacing w:after="0"/>
              <w:rPr>
                <w:rFonts w:cs="Times New Roman"/>
                <w:lang w:val="en-IN"/>
              </w:rPr>
            </w:pPr>
          </w:p>
          <w:p w:rsidR="00C517D6" w:rsidRDefault="00C517D6" w:rsidP="00757A98">
            <w:pPr>
              <w:spacing w:after="0"/>
              <w:rPr>
                <w:rFonts w:cs="Times New Roman"/>
                <w:lang w:val="en-IN"/>
              </w:rPr>
            </w:pPr>
          </w:p>
          <w:p w:rsidR="00C517D6" w:rsidRDefault="00C517D6" w:rsidP="00757A98">
            <w:pPr>
              <w:spacing w:after="0"/>
              <w:rPr>
                <w:rFonts w:cs="Times New Roman"/>
                <w:lang w:val="en-IN"/>
              </w:rPr>
            </w:pPr>
            <w:r>
              <w:rPr>
                <w:rFonts w:cs="Times New Roman"/>
                <w:lang w:val="en-IN"/>
              </w:rPr>
              <w:t xml:space="preserve">12.  </w:t>
            </w:r>
          </w:p>
          <w:p w:rsidR="00C517D6" w:rsidRPr="00757A98" w:rsidRDefault="00C517D6" w:rsidP="00757A98">
            <w:pPr>
              <w:spacing w:after="0"/>
              <w:rPr>
                <w:rFonts w:cs="Times New Roman"/>
                <w:lang w:val="en-IN"/>
              </w:rPr>
            </w:pPr>
            <w:r>
              <w:rPr>
                <w:rFonts w:cs="Times New Roman"/>
                <w:lang w:val="en-IN"/>
              </w:rPr>
              <w:t xml:space="preserve">        a.               </w:t>
            </w:r>
          </w:p>
        </w:tc>
        <w:tc>
          <w:tcPr>
            <w:tcW w:w="403" w:type="dxa"/>
            <w:tcBorders>
              <w:top w:val="nil"/>
              <w:left w:val="nil"/>
              <w:bottom w:val="nil"/>
              <w:right w:val="nil"/>
            </w:tcBorders>
          </w:tcPr>
          <w:p w:rsidR="005E1829" w:rsidRPr="00757A98" w:rsidRDefault="005E1829" w:rsidP="007E687C">
            <w:pPr>
              <w:numPr>
                <w:ilvl w:val="0"/>
                <w:numId w:val="47"/>
              </w:numPr>
              <w:spacing w:after="0"/>
              <w:rPr>
                <w:rFonts w:cs="Times New Roman"/>
                <w:lang w:val="en-IN"/>
              </w:rPr>
            </w:pPr>
          </w:p>
        </w:tc>
        <w:tc>
          <w:tcPr>
            <w:tcW w:w="8683" w:type="dxa"/>
            <w:gridSpan w:val="3"/>
            <w:tcBorders>
              <w:top w:val="nil"/>
              <w:left w:val="nil"/>
              <w:bottom w:val="nil"/>
              <w:right w:val="nil"/>
            </w:tcBorders>
          </w:tcPr>
          <w:p w:rsidR="005E1829" w:rsidRDefault="005E1829" w:rsidP="00757A98">
            <w:pPr>
              <w:spacing w:after="0"/>
              <w:rPr>
                <w:rFonts w:cs="Times New Roman"/>
                <w:lang w:val="en-IN"/>
              </w:rPr>
            </w:pPr>
            <w:r w:rsidRPr="00757A98">
              <w:rPr>
                <w:rFonts w:cs="Times New Roman"/>
                <w:lang w:val="en-IN"/>
              </w:rPr>
              <w:t>Any dispute arising out of the contract will be first settled bilaterally between AEGCL and Contractor. In case, dispute cannot be settled bilaterally, it will be referred to arbitration. The contractor shall not stop the work during settlement of any dispute. All disputes shall be subjected to the jurisdiction of District Court of respective District of work.</w:t>
            </w:r>
          </w:p>
          <w:p w:rsidR="00C517D6" w:rsidRDefault="00C517D6" w:rsidP="00757A98">
            <w:pPr>
              <w:spacing w:after="0"/>
              <w:rPr>
                <w:rFonts w:cs="Times New Roman"/>
                <w:b/>
                <w:sz w:val="24"/>
                <w:szCs w:val="24"/>
                <w:lang w:val="en-IN"/>
              </w:rPr>
            </w:pPr>
            <w:r w:rsidRPr="00C517D6">
              <w:rPr>
                <w:rFonts w:cs="Times New Roman"/>
                <w:b/>
                <w:sz w:val="24"/>
                <w:szCs w:val="24"/>
                <w:lang w:val="en-IN"/>
              </w:rPr>
              <w:t>ACCEPTANCE AND TAKEOVER:-</w:t>
            </w:r>
          </w:p>
          <w:p w:rsidR="00C517D6" w:rsidRPr="00C517D6" w:rsidRDefault="00C517D6" w:rsidP="00757A98">
            <w:pPr>
              <w:spacing w:after="0"/>
              <w:rPr>
                <w:rFonts w:cs="Times New Roman"/>
                <w:b/>
                <w:sz w:val="24"/>
                <w:szCs w:val="24"/>
                <w:lang w:val="en-IN"/>
              </w:rPr>
            </w:pPr>
            <w:r w:rsidRPr="00757A98">
              <w:rPr>
                <w:rFonts w:cs="Times New Roman"/>
                <w:lang w:val="en-IN"/>
              </w:rPr>
              <w:t>When the term of contract shall be fully complied with completing all works as per approved drawing and technical specifications to the satisfaction of the Department for a period as applicable, the Contractor/Firm shall have to submit Performance Certificate to the office of the undersigned after the satisfactory completion of the work through the executing authority for finalization of the work/payment as well as for the final acceptance and taking over the completed work and to issue the necessary certificate thereof.</w:t>
            </w:r>
          </w:p>
        </w:tc>
      </w:tr>
      <w:tr w:rsidR="005F1ABF" w:rsidRPr="00757A98" w:rsidTr="00E25673">
        <w:trPr>
          <w:gridAfter w:val="1"/>
          <w:wAfter w:w="769" w:type="dxa"/>
        </w:trPr>
        <w:tc>
          <w:tcPr>
            <w:tcW w:w="828" w:type="dxa"/>
            <w:tcBorders>
              <w:top w:val="nil"/>
              <w:left w:val="nil"/>
              <w:bottom w:val="nil"/>
              <w:right w:val="nil"/>
            </w:tcBorders>
          </w:tcPr>
          <w:p w:rsidR="005F1ABF" w:rsidRPr="00757A98" w:rsidRDefault="005F1ABF" w:rsidP="00D16C62">
            <w:pPr>
              <w:numPr>
                <w:ilvl w:val="0"/>
                <w:numId w:val="4"/>
              </w:numPr>
              <w:spacing w:after="0"/>
              <w:rPr>
                <w:rFonts w:cs="Times New Roman"/>
                <w:lang w:val="en-IN"/>
              </w:rPr>
            </w:pPr>
          </w:p>
        </w:tc>
        <w:tc>
          <w:tcPr>
            <w:tcW w:w="403" w:type="dxa"/>
            <w:tcBorders>
              <w:top w:val="nil"/>
              <w:left w:val="nil"/>
              <w:bottom w:val="nil"/>
              <w:right w:val="nil"/>
            </w:tcBorders>
          </w:tcPr>
          <w:p w:rsidR="005F1ABF" w:rsidRPr="00757A98" w:rsidRDefault="005F1ABF" w:rsidP="00D16C62">
            <w:pPr>
              <w:spacing w:after="0"/>
              <w:rPr>
                <w:rFonts w:cs="Times New Roman"/>
                <w:lang w:val="en-IN"/>
              </w:rPr>
            </w:pPr>
          </w:p>
        </w:tc>
        <w:tc>
          <w:tcPr>
            <w:tcW w:w="8683" w:type="dxa"/>
            <w:gridSpan w:val="3"/>
            <w:tcBorders>
              <w:top w:val="nil"/>
              <w:left w:val="nil"/>
              <w:bottom w:val="nil"/>
              <w:right w:val="nil"/>
            </w:tcBorders>
          </w:tcPr>
          <w:p w:rsidR="005F1ABF" w:rsidRPr="00F25695" w:rsidRDefault="005F1ABF" w:rsidP="00D16C62">
            <w:pPr>
              <w:spacing w:after="0"/>
              <w:rPr>
                <w:rFonts w:cs="Times New Roman"/>
                <w:b/>
                <w:lang w:val="en-IN"/>
              </w:rPr>
            </w:pPr>
            <w:r w:rsidRPr="00F25695">
              <w:rPr>
                <w:rFonts w:cs="Times New Roman"/>
                <w:b/>
                <w:lang w:val="en-IN"/>
              </w:rPr>
              <w:t>GENERAL SPECIFICATIONS OF WORK.</w:t>
            </w:r>
          </w:p>
        </w:tc>
      </w:tr>
      <w:tr w:rsidR="005F1ABF" w:rsidRPr="00757A98" w:rsidTr="00E25673">
        <w:trPr>
          <w:gridAfter w:val="1"/>
          <w:wAfter w:w="769" w:type="dxa"/>
        </w:trPr>
        <w:tc>
          <w:tcPr>
            <w:tcW w:w="828" w:type="dxa"/>
            <w:tcBorders>
              <w:top w:val="nil"/>
              <w:left w:val="nil"/>
              <w:bottom w:val="nil"/>
              <w:right w:val="nil"/>
            </w:tcBorders>
          </w:tcPr>
          <w:p w:rsidR="005F1ABF" w:rsidRPr="00757A98" w:rsidRDefault="005F1ABF" w:rsidP="00D16C62">
            <w:pPr>
              <w:numPr>
                <w:ilvl w:val="0"/>
                <w:numId w:val="8"/>
              </w:numPr>
              <w:spacing w:after="0"/>
              <w:rPr>
                <w:rFonts w:cs="Times New Roman"/>
                <w:lang w:val="en-IN"/>
              </w:rPr>
            </w:pPr>
          </w:p>
        </w:tc>
        <w:tc>
          <w:tcPr>
            <w:tcW w:w="403" w:type="dxa"/>
            <w:tcBorders>
              <w:top w:val="nil"/>
              <w:left w:val="nil"/>
              <w:bottom w:val="nil"/>
              <w:right w:val="nil"/>
            </w:tcBorders>
          </w:tcPr>
          <w:p w:rsidR="005F1ABF" w:rsidRPr="00757A98" w:rsidRDefault="005F1ABF" w:rsidP="00D16C62">
            <w:pPr>
              <w:spacing w:after="0"/>
              <w:rPr>
                <w:rFonts w:cs="Times New Roman"/>
                <w:lang w:val="en-IN"/>
              </w:rPr>
            </w:pPr>
          </w:p>
        </w:tc>
        <w:tc>
          <w:tcPr>
            <w:tcW w:w="8683" w:type="dxa"/>
            <w:gridSpan w:val="3"/>
            <w:tcBorders>
              <w:top w:val="nil"/>
              <w:left w:val="nil"/>
              <w:bottom w:val="nil"/>
              <w:right w:val="nil"/>
            </w:tcBorders>
          </w:tcPr>
          <w:p w:rsidR="005F1ABF" w:rsidRPr="00F25695" w:rsidRDefault="005F1ABF" w:rsidP="00D16C62">
            <w:pPr>
              <w:spacing w:after="0"/>
              <w:rPr>
                <w:rFonts w:cs="Times New Roman"/>
                <w:b/>
                <w:lang w:val="en-IN"/>
              </w:rPr>
            </w:pPr>
            <w:r w:rsidRPr="00F25695">
              <w:rPr>
                <w:rFonts w:cs="Times New Roman"/>
                <w:b/>
                <w:lang w:val="en-IN"/>
              </w:rPr>
              <w:t>SITE PREPARATION:-</w:t>
            </w:r>
          </w:p>
        </w:tc>
      </w:tr>
      <w:tr w:rsidR="005F1ABF" w:rsidRPr="00757A98" w:rsidTr="00E25673">
        <w:trPr>
          <w:gridAfter w:val="1"/>
          <w:wAfter w:w="769" w:type="dxa"/>
        </w:trPr>
        <w:tc>
          <w:tcPr>
            <w:tcW w:w="828" w:type="dxa"/>
            <w:tcBorders>
              <w:top w:val="nil"/>
              <w:left w:val="nil"/>
              <w:bottom w:val="nil"/>
              <w:right w:val="nil"/>
            </w:tcBorders>
          </w:tcPr>
          <w:p w:rsidR="005F1ABF" w:rsidRPr="00757A98" w:rsidRDefault="005F1ABF" w:rsidP="00D16C62">
            <w:pPr>
              <w:spacing w:after="0"/>
              <w:rPr>
                <w:rFonts w:cs="Times New Roman"/>
                <w:lang w:val="en-IN"/>
              </w:rPr>
            </w:pPr>
          </w:p>
        </w:tc>
        <w:tc>
          <w:tcPr>
            <w:tcW w:w="403" w:type="dxa"/>
            <w:tcBorders>
              <w:top w:val="nil"/>
              <w:left w:val="nil"/>
              <w:bottom w:val="nil"/>
              <w:right w:val="nil"/>
            </w:tcBorders>
          </w:tcPr>
          <w:p w:rsidR="005F1ABF" w:rsidRPr="00757A98" w:rsidRDefault="005F1ABF" w:rsidP="00D16C62">
            <w:pPr>
              <w:spacing w:after="0"/>
              <w:rPr>
                <w:rFonts w:cs="Times New Roman"/>
                <w:lang w:val="en-IN"/>
              </w:rPr>
            </w:pPr>
          </w:p>
        </w:tc>
        <w:tc>
          <w:tcPr>
            <w:tcW w:w="8683" w:type="dxa"/>
            <w:gridSpan w:val="3"/>
            <w:tcBorders>
              <w:top w:val="nil"/>
              <w:left w:val="nil"/>
              <w:bottom w:val="nil"/>
              <w:right w:val="nil"/>
            </w:tcBorders>
          </w:tcPr>
          <w:p w:rsidR="005F1ABF" w:rsidRPr="00757A98" w:rsidRDefault="005F1ABF" w:rsidP="00D16C62">
            <w:pPr>
              <w:spacing w:after="0"/>
              <w:rPr>
                <w:rFonts w:cs="Times New Roman"/>
                <w:lang w:val="en-IN"/>
              </w:rPr>
            </w:pPr>
            <w:r w:rsidRPr="00757A98">
              <w:rPr>
                <w:rFonts w:cs="Times New Roman"/>
                <w:lang w:val="en-IN"/>
              </w:rPr>
              <w:t>All works required for site preparation will have to be carried out by the contractor at his own expense, whenever directed by the Site In-charge.</w:t>
            </w:r>
          </w:p>
        </w:tc>
      </w:tr>
      <w:tr w:rsidR="005F1ABF" w:rsidRPr="00757A98" w:rsidTr="00E25673">
        <w:trPr>
          <w:gridAfter w:val="1"/>
          <w:wAfter w:w="769" w:type="dxa"/>
        </w:trPr>
        <w:tc>
          <w:tcPr>
            <w:tcW w:w="828" w:type="dxa"/>
            <w:tcBorders>
              <w:top w:val="nil"/>
              <w:left w:val="nil"/>
              <w:bottom w:val="nil"/>
              <w:right w:val="nil"/>
            </w:tcBorders>
          </w:tcPr>
          <w:p w:rsidR="005F1ABF" w:rsidRPr="00757A98" w:rsidRDefault="005F1ABF" w:rsidP="00D16C62">
            <w:pPr>
              <w:spacing w:after="0"/>
              <w:rPr>
                <w:rFonts w:cs="Times New Roman"/>
                <w:lang w:val="en-IN"/>
              </w:rPr>
            </w:pPr>
          </w:p>
        </w:tc>
        <w:tc>
          <w:tcPr>
            <w:tcW w:w="403" w:type="dxa"/>
            <w:tcBorders>
              <w:top w:val="nil"/>
              <w:left w:val="nil"/>
              <w:bottom w:val="nil"/>
              <w:right w:val="nil"/>
            </w:tcBorders>
          </w:tcPr>
          <w:p w:rsidR="005F1ABF" w:rsidRPr="00757A98" w:rsidRDefault="005F1ABF" w:rsidP="00D16C62">
            <w:pPr>
              <w:numPr>
                <w:ilvl w:val="0"/>
                <w:numId w:val="74"/>
              </w:numPr>
              <w:spacing w:after="0"/>
              <w:rPr>
                <w:rFonts w:cs="Times New Roman"/>
                <w:lang w:val="en-IN"/>
              </w:rPr>
            </w:pPr>
          </w:p>
        </w:tc>
        <w:tc>
          <w:tcPr>
            <w:tcW w:w="8683" w:type="dxa"/>
            <w:gridSpan w:val="3"/>
            <w:tcBorders>
              <w:top w:val="nil"/>
              <w:left w:val="nil"/>
              <w:bottom w:val="nil"/>
              <w:right w:val="nil"/>
            </w:tcBorders>
          </w:tcPr>
          <w:p w:rsidR="005F1ABF" w:rsidRPr="00757A98" w:rsidRDefault="005F1ABF" w:rsidP="00D16C62">
            <w:pPr>
              <w:spacing w:after="0"/>
              <w:rPr>
                <w:rFonts w:cs="Times New Roman"/>
                <w:lang w:val="en-IN"/>
              </w:rPr>
            </w:pPr>
            <w:r w:rsidRPr="00757A98">
              <w:rPr>
                <w:rFonts w:cs="Times New Roman"/>
                <w:lang w:val="en-IN"/>
              </w:rPr>
              <w:t>The Contractor shall clear the site of unnecessary vegetation to prepare the site for work only as per directions given by the Site In-charge.</w:t>
            </w:r>
          </w:p>
        </w:tc>
      </w:tr>
      <w:tr w:rsidR="005F1ABF" w:rsidRPr="00757A98" w:rsidTr="00E25673">
        <w:tc>
          <w:tcPr>
            <w:tcW w:w="828" w:type="dxa"/>
            <w:tcBorders>
              <w:top w:val="nil"/>
              <w:left w:val="nil"/>
              <w:bottom w:val="nil"/>
              <w:right w:val="nil"/>
            </w:tcBorders>
          </w:tcPr>
          <w:p w:rsidR="005F1ABF" w:rsidRPr="00E25673" w:rsidRDefault="00E25673" w:rsidP="00070107">
            <w:pPr>
              <w:spacing w:after="0"/>
              <w:jc w:val="left"/>
              <w:rPr>
                <w:rFonts w:cs="Times New Roman"/>
                <w:b/>
                <w:lang w:val="en-IN"/>
              </w:rPr>
            </w:pPr>
            <w:r>
              <w:rPr>
                <w:rFonts w:cs="Times New Roman"/>
                <w:b/>
                <w:lang w:val="en-IN"/>
              </w:rPr>
              <w:t xml:space="preserve">                 </w:t>
            </w:r>
          </w:p>
          <w:p w:rsidR="00C452D5" w:rsidRDefault="00C452D5" w:rsidP="00070107">
            <w:pPr>
              <w:spacing w:after="0"/>
              <w:jc w:val="left"/>
              <w:rPr>
                <w:rFonts w:cs="Times New Roman"/>
                <w:lang w:val="en-IN"/>
              </w:rPr>
            </w:pPr>
          </w:p>
          <w:p w:rsidR="00C452D5" w:rsidRDefault="0033204B" w:rsidP="00C452D5">
            <w:pPr>
              <w:spacing w:after="0"/>
              <w:jc w:val="left"/>
              <w:rPr>
                <w:rFonts w:cs="Times New Roman"/>
                <w:lang w:val="en-IN"/>
              </w:rPr>
            </w:pPr>
            <w:r>
              <w:rPr>
                <w:rFonts w:cs="Times New Roman"/>
                <w:lang w:val="en-IN"/>
              </w:rPr>
              <w:t xml:space="preserve">2. </w:t>
            </w:r>
            <w:r w:rsidR="003E2627">
              <w:rPr>
                <w:rFonts w:cs="Times New Roman"/>
                <w:lang w:val="en-IN"/>
              </w:rPr>
              <w:t xml:space="preserve"> </w:t>
            </w:r>
          </w:p>
          <w:p w:rsidR="00C452D5" w:rsidRDefault="00E457D6" w:rsidP="00C452D5">
            <w:pPr>
              <w:spacing w:after="0"/>
              <w:jc w:val="left"/>
              <w:rPr>
                <w:rFonts w:cs="Times New Roman"/>
                <w:lang w:val="en-IN"/>
              </w:rPr>
            </w:pPr>
            <w:r>
              <w:rPr>
                <w:rFonts w:cs="Times New Roman"/>
                <w:lang w:val="en-IN"/>
              </w:rPr>
              <w:t xml:space="preserve">       </w:t>
            </w:r>
            <w:r w:rsidR="00E25673">
              <w:rPr>
                <w:rFonts w:cs="Times New Roman"/>
                <w:lang w:val="en-IN"/>
              </w:rPr>
              <w:t xml:space="preserve"> </w:t>
            </w:r>
            <w:r>
              <w:rPr>
                <w:rFonts w:cs="Times New Roman"/>
                <w:lang w:val="en-IN"/>
              </w:rPr>
              <w:t>a.</w:t>
            </w:r>
            <w:r w:rsidR="00E25673">
              <w:rPr>
                <w:rFonts w:cs="Times New Roman"/>
                <w:lang w:val="en-IN"/>
              </w:rPr>
              <w:t xml:space="preserve">                       </w:t>
            </w:r>
          </w:p>
          <w:p w:rsidR="00C452D5" w:rsidRDefault="00C452D5" w:rsidP="00C452D5">
            <w:pPr>
              <w:spacing w:after="0"/>
              <w:jc w:val="left"/>
              <w:rPr>
                <w:rFonts w:cs="Times New Roman"/>
                <w:lang w:val="en-IN"/>
              </w:rPr>
            </w:pPr>
          </w:p>
          <w:p w:rsidR="00C452D5" w:rsidRDefault="00C452D5" w:rsidP="00C452D5">
            <w:pPr>
              <w:spacing w:after="0"/>
              <w:jc w:val="left"/>
              <w:rPr>
                <w:rFonts w:cs="Times New Roman"/>
                <w:lang w:val="en-IN"/>
              </w:rPr>
            </w:pPr>
          </w:p>
          <w:p w:rsidR="00C452D5" w:rsidRDefault="00C452D5" w:rsidP="00C452D5">
            <w:pPr>
              <w:spacing w:after="0"/>
              <w:jc w:val="left"/>
              <w:rPr>
                <w:rFonts w:cs="Times New Roman"/>
                <w:lang w:val="en-IN"/>
              </w:rPr>
            </w:pPr>
          </w:p>
          <w:p w:rsidR="00E457D6" w:rsidRDefault="003E2627" w:rsidP="00C452D5">
            <w:pPr>
              <w:spacing w:after="0"/>
              <w:jc w:val="left"/>
              <w:rPr>
                <w:rFonts w:cs="Times New Roman"/>
                <w:lang w:val="en-IN"/>
              </w:rPr>
            </w:pPr>
            <w:r>
              <w:rPr>
                <w:rFonts w:cs="Times New Roman"/>
                <w:lang w:val="en-IN"/>
              </w:rPr>
              <w:t xml:space="preserve"> </w:t>
            </w:r>
          </w:p>
          <w:p w:rsidR="00E457D6" w:rsidRDefault="00E457D6" w:rsidP="00C452D5">
            <w:pPr>
              <w:spacing w:after="0"/>
              <w:jc w:val="left"/>
              <w:rPr>
                <w:rFonts w:cs="Times New Roman"/>
                <w:lang w:val="en-IN"/>
              </w:rPr>
            </w:pPr>
            <w:r>
              <w:rPr>
                <w:rFonts w:cs="Times New Roman"/>
                <w:lang w:val="en-IN"/>
              </w:rPr>
              <w:t xml:space="preserve">       b.</w:t>
            </w:r>
          </w:p>
          <w:p w:rsidR="00E457D6" w:rsidRDefault="003E2627" w:rsidP="00C452D5">
            <w:pPr>
              <w:spacing w:after="0"/>
              <w:jc w:val="left"/>
              <w:rPr>
                <w:rFonts w:cs="Times New Roman"/>
                <w:lang w:val="en-IN"/>
              </w:rPr>
            </w:pPr>
            <w:r>
              <w:rPr>
                <w:rFonts w:cs="Times New Roman"/>
                <w:lang w:val="en-IN"/>
              </w:rPr>
              <w:t xml:space="preserve"> </w:t>
            </w:r>
          </w:p>
          <w:p w:rsidR="00E457D6" w:rsidRDefault="00E457D6" w:rsidP="00C452D5">
            <w:pPr>
              <w:spacing w:after="0"/>
              <w:jc w:val="left"/>
              <w:rPr>
                <w:rFonts w:cs="Times New Roman"/>
                <w:lang w:val="en-IN"/>
              </w:rPr>
            </w:pPr>
            <w:r>
              <w:rPr>
                <w:rFonts w:cs="Times New Roman"/>
                <w:lang w:val="en-IN"/>
              </w:rPr>
              <w:t xml:space="preserve">     </w:t>
            </w:r>
            <w:r w:rsidR="0084713A">
              <w:rPr>
                <w:rFonts w:cs="Times New Roman"/>
                <w:lang w:val="en-IN"/>
              </w:rPr>
              <w:t xml:space="preserve"> </w:t>
            </w:r>
            <w:r>
              <w:rPr>
                <w:rFonts w:cs="Times New Roman"/>
                <w:lang w:val="en-IN"/>
              </w:rPr>
              <w:t xml:space="preserve"> c.</w:t>
            </w:r>
          </w:p>
          <w:p w:rsidR="00E457D6" w:rsidRDefault="00E457D6" w:rsidP="00C452D5">
            <w:pPr>
              <w:spacing w:after="0"/>
              <w:jc w:val="left"/>
              <w:rPr>
                <w:rFonts w:cs="Times New Roman"/>
                <w:lang w:val="en-IN"/>
              </w:rPr>
            </w:pPr>
          </w:p>
          <w:p w:rsidR="0033204B" w:rsidRDefault="003E2627" w:rsidP="00C452D5">
            <w:pPr>
              <w:spacing w:after="0"/>
              <w:jc w:val="left"/>
              <w:rPr>
                <w:rFonts w:cs="Times New Roman"/>
                <w:lang w:val="en-IN"/>
              </w:rPr>
            </w:pPr>
            <w:r>
              <w:rPr>
                <w:rFonts w:cs="Times New Roman"/>
                <w:lang w:val="en-IN"/>
              </w:rPr>
              <w:t xml:space="preserve">  </w:t>
            </w:r>
            <w:r w:rsidR="00070107">
              <w:rPr>
                <w:rFonts w:cs="Times New Roman"/>
                <w:lang w:val="en-IN"/>
              </w:rPr>
              <w:t xml:space="preserve">            </w:t>
            </w:r>
            <w:r w:rsidR="0033204B">
              <w:rPr>
                <w:rFonts w:cs="Times New Roman"/>
                <w:lang w:val="en-IN"/>
              </w:rPr>
              <w:t xml:space="preserve">            </w:t>
            </w:r>
          </w:p>
          <w:p w:rsidR="00E457D6" w:rsidRDefault="0084713A" w:rsidP="00070107">
            <w:pPr>
              <w:spacing w:after="0"/>
              <w:jc w:val="left"/>
              <w:rPr>
                <w:rFonts w:cs="Times New Roman"/>
                <w:lang w:val="en-IN"/>
              </w:rPr>
            </w:pPr>
            <w:r>
              <w:rPr>
                <w:rFonts w:cs="Times New Roman"/>
                <w:lang w:val="en-IN"/>
              </w:rPr>
              <w:lastRenderedPageBreak/>
              <w:t xml:space="preserve">       d.</w:t>
            </w:r>
          </w:p>
          <w:p w:rsidR="00E457D6" w:rsidRDefault="00E457D6" w:rsidP="00070107">
            <w:pPr>
              <w:spacing w:after="0"/>
              <w:jc w:val="left"/>
              <w:rPr>
                <w:rFonts w:cs="Times New Roman"/>
                <w:lang w:val="en-IN"/>
              </w:rPr>
            </w:pPr>
          </w:p>
          <w:p w:rsidR="00E25673" w:rsidRDefault="00C452D5" w:rsidP="00070107">
            <w:pPr>
              <w:spacing w:after="0"/>
              <w:jc w:val="left"/>
              <w:rPr>
                <w:rFonts w:cs="Times New Roman"/>
                <w:lang w:val="en-IN"/>
              </w:rPr>
            </w:pPr>
            <w:r>
              <w:rPr>
                <w:rFonts w:cs="Times New Roman"/>
                <w:lang w:val="en-IN"/>
              </w:rPr>
              <w:t>3.</w:t>
            </w:r>
            <w:r w:rsidR="0033204B">
              <w:rPr>
                <w:rFonts w:cs="Times New Roman"/>
                <w:lang w:val="en-IN"/>
              </w:rPr>
              <w:t xml:space="preserve">    </w:t>
            </w:r>
          </w:p>
          <w:p w:rsidR="0095602D" w:rsidRDefault="00E25673" w:rsidP="00070107">
            <w:pPr>
              <w:spacing w:after="0"/>
              <w:jc w:val="left"/>
              <w:rPr>
                <w:rFonts w:cs="Times New Roman"/>
                <w:lang w:val="en-IN"/>
              </w:rPr>
            </w:pPr>
            <w:r>
              <w:rPr>
                <w:rFonts w:cs="Times New Roman"/>
                <w:lang w:val="en-IN"/>
              </w:rPr>
              <w:t xml:space="preserve">       </w:t>
            </w:r>
          </w:p>
          <w:p w:rsidR="0095602D" w:rsidRDefault="0033204B" w:rsidP="00070107">
            <w:pPr>
              <w:spacing w:after="0"/>
              <w:jc w:val="left"/>
              <w:rPr>
                <w:rFonts w:cs="Times New Roman"/>
                <w:lang w:val="en-IN"/>
              </w:rPr>
            </w:pPr>
            <w:r>
              <w:rPr>
                <w:rFonts w:cs="Times New Roman"/>
                <w:lang w:val="en-IN"/>
              </w:rPr>
              <w:t xml:space="preserve"> </w:t>
            </w:r>
            <w:r w:rsidR="0095602D">
              <w:rPr>
                <w:rFonts w:cs="Times New Roman"/>
                <w:lang w:val="en-IN"/>
              </w:rPr>
              <w:t xml:space="preserve">     a.</w:t>
            </w:r>
          </w:p>
          <w:p w:rsidR="0095602D" w:rsidRDefault="0095602D" w:rsidP="00070107">
            <w:pPr>
              <w:spacing w:after="0"/>
              <w:jc w:val="left"/>
              <w:rPr>
                <w:rFonts w:cs="Times New Roman"/>
                <w:lang w:val="en-IN"/>
              </w:rPr>
            </w:pPr>
          </w:p>
          <w:p w:rsidR="00253EF1" w:rsidRDefault="00253EF1" w:rsidP="00070107">
            <w:pPr>
              <w:spacing w:after="0"/>
              <w:jc w:val="left"/>
              <w:rPr>
                <w:rFonts w:cs="Times New Roman"/>
                <w:lang w:val="en-IN"/>
              </w:rPr>
            </w:pPr>
          </w:p>
          <w:p w:rsidR="00253EF1" w:rsidRDefault="00253EF1" w:rsidP="00070107">
            <w:pPr>
              <w:spacing w:after="0"/>
              <w:jc w:val="left"/>
              <w:rPr>
                <w:rFonts w:cs="Times New Roman"/>
                <w:lang w:val="en-IN"/>
              </w:rPr>
            </w:pPr>
          </w:p>
          <w:p w:rsidR="0095602D" w:rsidRDefault="0095602D" w:rsidP="00070107">
            <w:pPr>
              <w:spacing w:after="0"/>
              <w:jc w:val="left"/>
              <w:rPr>
                <w:rFonts w:cs="Times New Roman"/>
                <w:lang w:val="en-IN"/>
              </w:rPr>
            </w:pPr>
            <w:r>
              <w:rPr>
                <w:rFonts w:cs="Times New Roman"/>
                <w:lang w:val="en-IN"/>
              </w:rPr>
              <w:t>4.</w:t>
            </w:r>
          </w:p>
          <w:p w:rsidR="00070107" w:rsidRDefault="0095602D" w:rsidP="00070107">
            <w:pPr>
              <w:spacing w:after="0"/>
              <w:jc w:val="left"/>
              <w:rPr>
                <w:rFonts w:cs="Times New Roman"/>
                <w:lang w:val="en-IN"/>
              </w:rPr>
            </w:pPr>
            <w:r>
              <w:rPr>
                <w:rFonts w:cs="Times New Roman"/>
                <w:lang w:val="en-IN"/>
              </w:rPr>
              <w:t xml:space="preserve">      </w:t>
            </w:r>
            <w:r w:rsidR="003E2627">
              <w:rPr>
                <w:rFonts w:cs="Times New Roman"/>
                <w:lang w:val="en-IN"/>
              </w:rPr>
              <w:t>a.</w:t>
            </w:r>
            <w:r w:rsidR="0033204B">
              <w:rPr>
                <w:rFonts w:cs="Times New Roman"/>
                <w:lang w:val="en-IN"/>
              </w:rPr>
              <w:t xml:space="preserve"> </w:t>
            </w:r>
            <w:r w:rsidR="003E2627">
              <w:rPr>
                <w:rFonts w:cs="Times New Roman"/>
                <w:lang w:val="en-IN"/>
              </w:rPr>
              <w:t xml:space="preserve">      </w:t>
            </w:r>
            <w:r w:rsidR="0033204B">
              <w:rPr>
                <w:rFonts w:cs="Times New Roman"/>
                <w:lang w:val="en-IN"/>
              </w:rPr>
              <w:t xml:space="preserve">    </w:t>
            </w:r>
          </w:p>
          <w:p w:rsidR="00070107" w:rsidRPr="00070107" w:rsidRDefault="00070107" w:rsidP="00070107">
            <w:pPr>
              <w:rPr>
                <w:rFonts w:cs="Times New Roman"/>
                <w:lang w:val="en-IN"/>
              </w:rPr>
            </w:pPr>
          </w:p>
          <w:p w:rsidR="0033204B" w:rsidRDefault="0033204B" w:rsidP="00070107">
            <w:pPr>
              <w:rPr>
                <w:rFonts w:cs="Times New Roman"/>
                <w:lang w:val="en-IN"/>
              </w:rPr>
            </w:pPr>
          </w:p>
          <w:p w:rsidR="00F61BAE" w:rsidRDefault="00070107" w:rsidP="00070107">
            <w:pPr>
              <w:rPr>
                <w:rFonts w:cs="Times New Roman"/>
                <w:lang w:val="en-IN"/>
              </w:rPr>
            </w:pPr>
            <w:r>
              <w:rPr>
                <w:rFonts w:cs="Times New Roman"/>
                <w:lang w:val="en-IN"/>
              </w:rPr>
              <w:t xml:space="preserve">      </w:t>
            </w:r>
          </w:p>
          <w:p w:rsidR="00070107" w:rsidRPr="00070107" w:rsidRDefault="00F61BAE" w:rsidP="00070107">
            <w:pPr>
              <w:rPr>
                <w:rFonts w:cs="Times New Roman"/>
                <w:lang w:val="en-IN"/>
              </w:rPr>
            </w:pPr>
            <w:r>
              <w:rPr>
                <w:rFonts w:cs="Times New Roman"/>
                <w:lang w:val="en-IN"/>
              </w:rPr>
              <w:t xml:space="preserve">  </w:t>
            </w:r>
            <w:r w:rsidR="00070107">
              <w:rPr>
                <w:rFonts w:cs="Times New Roman"/>
                <w:lang w:val="en-IN"/>
              </w:rPr>
              <w:t xml:space="preserve">   b.             .</w:t>
            </w:r>
          </w:p>
        </w:tc>
        <w:tc>
          <w:tcPr>
            <w:tcW w:w="403" w:type="dxa"/>
            <w:tcBorders>
              <w:top w:val="nil"/>
              <w:left w:val="nil"/>
              <w:bottom w:val="nil"/>
              <w:right w:val="nil"/>
            </w:tcBorders>
          </w:tcPr>
          <w:p w:rsidR="005F1ABF" w:rsidRPr="00757A98" w:rsidRDefault="005F1ABF" w:rsidP="00070107">
            <w:pPr>
              <w:numPr>
                <w:ilvl w:val="0"/>
                <w:numId w:val="74"/>
              </w:numPr>
              <w:spacing w:after="0"/>
              <w:jc w:val="left"/>
              <w:rPr>
                <w:rFonts w:cs="Times New Roman"/>
                <w:lang w:val="en-IN"/>
              </w:rPr>
            </w:pPr>
          </w:p>
        </w:tc>
        <w:tc>
          <w:tcPr>
            <w:tcW w:w="9452" w:type="dxa"/>
            <w:gridSpan w:val="4"/>
            <w:tcBorders>
              <w:top w:val="nil"/>
              <w:left w:val="nil"/>
              <w:bottom w:val="nil"/>
              <w:right w:val="nil"/>
            </w:tcBorders>
          </w:tcPr>
          <w:p w:rsidR="0033204B" w:rsidRDefault="005F1ABF" w:rsidP="00070107">
            <w:pPr>
              <w:spacing w:after="0"/>
              <w:jc w:val="left"/>
              <w:rPr>
                <w:rFonts w:cs="Times New Roman"/>
                <w:lang w:val="en-IN"/>
              </w:rPr>
            </w:pPr>
            <w:r w:rsidRPr="00757A98">
              <w:rPr>
                <w:rFonts w:cs="Times New Roman"/>
                <w:lang w:val="en-IN"/>
              </w:rPr>
              <w:t xml:space="preserve">Any unnecessary structures are to be demolished and serviceable materials to be stacked and stored as directed by AEGCL. </w:t>
            </w:r>
          </w:p>
          <w:p w:rsidR="00E457D6" w:rsidRDefault="00C452D5" w:rsidP="00E457D6">
            <w:pPr>
              <w:spacing w:after="0"/>
              <w:jc w:val="left"/>
              <w:rPr>
                <w:rFonts w:cs="Times New Roman"/>
                <w:b/>
                <w:sz w:val="24"/>
                <w:szCs w:val="24"/>
                <w:lang w:val="en-IN"/>
              </w:rPr>
            </w:pPr>
            <w:r w:rsidRPr="00C452D5">
              <w:rPr>
                <w:rFonts w:cs="Times New Roman"/>
                <w:b/>
                <w:sz w:val="24"/>
                <w:szCs w:val="24"/>
                <w:lang w:val="en-IN"/>
              </w:rPr>
              <w:t>SITE FACILITIES</w:t>
            </w:r>
            <w:r w:rsidR="00E25673">
              <w:rPr>
                <w:rFonts w:cs="Times New Roman"/>
                <w:b/>
                <w:sz w:val="24"/>
                <w:szCs w:val="24"/>
                <w:lang w:val="en-IN"/>
              </w:rPr>
              <w:t>:</w:t>
            </w:r>
          </w:p>
          <w:p w:rsidR="00C452D5" w:rsidRDefault="00C452D5" w:rsidP="00E457D6">
            <w:pPr>
              <w:spacing w:after="0"/>
              <w:rPr>
                <w:rFonts w:cs="Times New Roman"/>
                <w:lang w:val="en-IN"/>
              </w:rPr>
            </w:pPr>
            <w:r w:rsidRPr="00E25673">
              <w:rPr>
                <w:rFonts w:cs="Times New Roman"/>
                <w:lang w:val="en-IN"/>
              </w:rPr>
              <w:t>AEGCL will not provide any accommodation at the work site to the contractor and their field personnel. The same has to be arranged by the contractor on their own. However, AEGCL may provide space for storage of the materials but responsibility of the material and their safety shall be taken care of by the Contractor. In case of none availability of space under AEGCL the same should be arranged by the contractor outside AEGCL campus/work site at their own cost and responsibility</w:t>
            </w:r>
            <w:r w:rsidR="00E457D6">
              <w:rPr>
                <w:rFonts w:cs="Times New Roman"/>
                <w:lang w:val="en-IN"/>
              </w:rPr>
              <w:t>.</w:t>
            </w:r>
          </w:p>
          <w:p w:rsidR="00E457D6" w:rsidRDefault="00E457D6" w:rsidP="00E457D6">
            <w:pPr>
              <w:spacing w:after="0"/>
              <w:rPr>
                <w:rFonts w:cs="Times New Roman"/>
                <w:lang w:val="en-IN"/>
              </w:rPr>
            </w:pPr>
            <w:r w:rsidRPr="00757A98">
              <w:rPr>
                <w:rFonts w:cs="Times New Roman"/>
                <w:lang w:val="en-IN"/>
              </w:rPr>
              <w:t>AEGCL shall not be responsible for the safety of the workers at site either on account of the works executed by the Contractor or on account of the works executed by any other agency involved at that time.</w:t>
            </w:r>
          </w:p>
          <w:p w:rsidR="00E457D6" w:rsidRDefault="00E457D6" w:rsidP="00E457D6">
            <w:pPr>
              <w:spacing w:after="0"/>
              <w:rPr>
                <w:rFonts w:cs="Times New Roman"/>
                <w:lang w:val="en-IN"/>
              </w:rPr>
            </w:pPr>
            <w:r w:rsidRPr="00757A98">
              <w:rPr>
                <w:rFonts w:cs="Times New Roman"/>
                <w:lang w:val="en-IN"/>
              </w:rPr>
              <w:t>The bidder shall make his own arrangement for arranging power supply as may be required for work. AEGCL may, however assist in recommending his/their application to the Electricity Supply Utility for the power supply on payment basis as per norms of the Electricity Supply Utility.</w:t>
            </w:r>
          </w:p>
          <w:p w:rsidR="00E457D6" w:rsidRDefault="0084713A" w:rsidP="00E457D6">
            <w:pPr>
              <w:spacing w:after="0"/>
              <w:rPr>
                <w:rFonts w:cs="Times New Roman"/>
                <w:lang w:val="en-IN"/>
              </w:rPr>
            </w:pPr>
            <w:r w:rsidRPr="00757A98">
              <w:rPr>
                <w:rFonts w:cs="Times New Roman"/>
                <w:lang w:val="en-IN"/>
              </w:rPr>
              <w:lastRenderedPageBreak/>
              <w:t>Any facilities available at site shall be utilized only with prior permission of AEGCL and it should not be taken as granted for availing such services.</w:t>
            </w:r>
          </w:p>
          <w:p w:rsidR="0095602D" w:rsidRDefault="0095602D" w:rsidP="00E457D6">
            <w:pPr>
              <w:spacing w:after="0"/>
              <w:rPr>
                <w:rFonts w:cs="Times New Roman"/>
                <w:b/>
                <w:sz w:val="24"/>
                <w:szCs w:val="24"/>
                <w:lang w:val="en-IN"/>
              </w:rPr>
            </w:pPr>
            <w:r>
              <w:rPr>
                <w:rFonts w:cs="Times New Roman"/>
                <w:b/>
                <w:sz w:val="24"/>
                <w:szCs w:val="24"/>
                <w:lang w:val="en-IN"/>
              </w:rPr>
              <w:t>SITE HANDOVER:-</w:t>
            </w:r>
          </w:p>
          <w:p w:rsidR="0095602D" w:rsidRPr="00E25673" w:rsidRDefault="0095602D" w:rsidP="00E457D6">
            <w:pPr>
              <w:spacing w:after="0"/>
              <w:rPr>
                <w:rFonts w:cs="Times New Roman"/>
                <w:b/>
                <w:sz w:val="24"/>
                <w:szCs w:val="24"/>
                <w:lang w:val="en-IN"/>
              </w:rPr>
            </w:pPr>
            <w:r w:rsidRPr="00757A98">
              <w:rPr>
                <w:rFonts w:cs="Times New Roman"/>
                <w:lang w:val="en-IN"/>
              </w:rPr>
              <w:t>Handing over of the work site will be done in presence of Project Manager or its authorized representative, Resident Engineer, site engineer and contractor or its authorized representative</w:t>
            </w:r>
          </w:p>
          <w:p w:rsidR="00253EF1" w:rsidRDefault="00253EF1" w:rsidP="00070107">
            <w:pPr>
              <w:spacing w:after="0" w:line="276" w:lineRule="auto"/>
              <w:jc w:val="left"/>
              <w:rPr>
                <w:rFonts w:cs="Times New Roman"/>
                <w:b/>
                <w:lang w:val="en-IN"/>
              </w:rPr>
            </w:pPr>
          </w:p>
          <w:p w:rsidR="00253EF1" w:rsidRDefault="00253EF1" w:rsidP="00070107">
            <w:pPr>
              <w:spacing w:after="0" w:line="276" w:lineRule="auto"/>
              <w:jc w:val="left"/>
              <w:rPr>
                <w:rFonts w:cs="Times New Roman"/>
                <w:b/>
                <w:lang w:val="en-IN"/>
              </w:rPr>
            </w:pPr>
          </w:p>
          <w:p w:rsidR="0033204B" w:rsidRDefault="00070107" w:rsidP="00070107">
            <w:pPr>
              <w:spacing w:after="0" w:line="276" w:lineRule="auto"/>
              <w:jc w:val="left"/>
              <w:rPr>
                <w:rFonts w:cs="Times New Roman"/>
                <w:b/>
                <w:lang w:val="en-IN"/>
              </w:rPr>
            </w:pPr>
            <w:r>
              <w:rPr>
                <w:rFonts w:cs="Times New Roman"/>
                <w:b/>
                <w:lang w:val="en-IN"/>
              </w:rPr>
              <w:t>SCOPE OF THE WORK:-</w:t>
            </w:r>
          </w:p>
          <w:p w:rsidR="0033204B" w:rsidRDefault="00070107" w:rsidP="00070107">
            <w:pPr>
              <w:spacing w:after="0" w:line="276" w:lineRule="auto"/>
              <w:rPr>
                <w:rFonts w:cs="Times New Roman"/>
                <w:bCs/>
              </w:rPr>
            </w:pPr>
            <w:r w:rsidRPr="005256A3">
              <w:rPr>
                <w:rFonts w:cs="Times New Roman"/>
                <w:bCs/>
              </w:rPr>
              <w:t>In general, the scope covers the</w:t>
            </w:r>
            <w:r w:rsidR="0003539D" w:rsidRPr="00683584">
              <w:rPr>
                <w:rFonts w:cs="Times New Roman"/>
                <w:b/>
                <w:sz w:val="24"/>
                <w:szCs w:val="24"/>
              </w:rPr>
              <w:t xml:space="preserve"> Augmentation of 33kV Main Bus from Single Wolf to Single Zebra at 132kV GSS, AEGCL, Diphu</w:t>
            </w:r>
            <w:r w:rsidRPr="005256A3">
              <w:rPr>
                <w:rFonts w:cs="Times New Roman"/>
                <w:bCs/>
              </w:rPr>
              <w:t>.</w:t>
            </w:r>
            <w:r w:rsidR="0003539D">
              <w:rPr>
                <w:rFonts w:cs="Times New Roman"/>
                <w:bCs/>
              </w:rPr>
              <w:t xml:space="preserve"> </w:t>
            </w:r>
            <w:r w:rsidRPr="005256A3">
              <w:rPr>
                <w:rFonts w:cs="Times New Roman"/>
                <w:bCs/>
              </w:rPr>
              <w:t>The Scope of Works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p>
          <w:p w:rsidR="00070107" w:rsidRPr="0033204B" w:rsidRDefault="00070107" w:rsidP="00070107">
            <w:pPr>
              <w:spacing w:after="0" w:line="276" w:lineRule="auto"/>
              <w:rPr>
                <w:rFonts w:cs="Times New Roman"/>
                <w:b/>
                <w:lang w:val="en-IN"/>
              </w:rPr>
            </w:pPr>
            <w:r w:rsidRPr="00991056">
              <w:t xml:space="preserve">The equipment covered by this specification shall, unless otherwise stated be designed, </w:t>
            </w:r>
            <w:r>
              <w:t>constructed</w:t>
            </w:r>
            <w:r w:rsidRPr="00991056">
              <w:t xml:space="preserve"> and tested in accordance with the latest revisions of relevant Indian Standards and shall conform to the regulations of local statutory authorities</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070107">
            <w:pPr>
              <w:numPr>
                <w:ilvl w:val="0"/>
                <w:numId w:val="9"/>
              </w:num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b/>
                <w:color w:val="000000" w:themeColor="text1"/>
                <w:lang w:val="en-IN"/>
              </w:rPr>
            </w:pPr>
            <w:r w:rsidRPr="00F61BAE">
              <w:rPr>
                <w:rFonts w:cs="Times New Roman"/>
                <w:b/>
                <w:color w:val="000000" w:themeColor="text1"/>
                <w:lang w:val="en-IN"/>
              </w:rPr>
              <w:t>WORK COMMENCEMENT:-</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The work should be started only after having the following documents.</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E687C">
            <w:pPr>
              <w:numPr>
                <w:ilvl w:val="0"/>
                <w:numId w:val="56"/>
              </w:num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Work order</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E687C">
            <w:pPr>
              <w:numPr>
                <w:ilvl w:val="0"/>
                <w:numId w:val="56"/>
              </w:num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Site Register</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E687C">
            <w:pPr>
              <w:numPr>
                <w:ilvl w:val="0"/>
                <w:numId w:val="56"/>
              </w:num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Measurement Book</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E687C">
            <w:pPr>
              <w:numPr>
                <w:ilvl w:val="0"/>
                <w:numId w:val="56"/>
              </w:num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Drawings</w:t>
            </w:r>
          </w:p>
        </w:tc>
      </w:tr>
      <w:tr w:rsidR="005F1ABF" w:rsidRPr="00F61BAE" w:rsidTr="00E25673">
        <w:trPr>
          <w:gridAfter w:val="1"/>
          <w:wAfter w:w="769" w:type="dxa"/>
        </w:trPr>
        <w:tc>
          <w:tcPr>
            <w:tcW w:w="828" w:type="dxa"/>
            <w:tcBorders>
              <w:top w:val="nil"/>
              <w:left w:val="nil"/>
              <w:bottom w:val="nil"/>
              <w:right w:val="nil"/>
            </w:tcBorders>
          </w:tcPr>
          <w:p w:rsidR="005F1ABF" w:rsidRPr="00F61BAE" w:rsidRDefault="005F1ABF" w:rsidP="00757A98">
            <w:pPr>
              <w:spacing w:after="0"/>
              <w:rPr>
                <w:rFonts w:cs="Times New Roman"/>
                <w:color w:val="000000" w:themeColor="text1"/>
                <w:lang w:val="en-IN"/>
              </w:rPr>
            </w:pPr>
          </w:p>
        </w:tc>
        <w:tc>
          <w:tcPr>
            <w:tcW w:w="403" w:type="dxa"/>
            <w:tcBorders>
              <w:top w:val="nil"/>
              <w:left w:val="nil"/>
              <w:bottom w:val="nil"/>
              <w:right w:val="nil"/>
            </w:tcBorders>
          </w:tcPr>
          <w:p w:rsidR="005F1ABF" w:rsidRPr="00F61BAE" w:rsidRDefault="005F1ABF" w:rsidP="007E687C">
            <w:pPr>
              <w:numPr>
                <w:ilvl w:val="0"/>
                <w:numId w:val="56"/>
              </w:numPr>
              <w:spacing w:after="0"/>
              <w:rPr>
                <w:rFonts w:cs="Times New Roman"/>
                <w:color w:val="000000" w:themeColor="text1"/>
                <w:lang w:val="en-IN"/>
              </w:rPr>
            </w:pPr>
          </w:p>
        </w:tc>
        <w:tc>
          <w:tcPr>
            <w:tcW w:w="8683" w:type="dxa"/>
            <w:gridSpan w:val="3"/>
            <w:tcBorders>
              <w:top w:val="nil"/>
              <w:left w:val="nil"/>
              <w:bottom w:val="nil"/>
              <w:right w:val="nil"/>
            </w:tcBorders>
          </w:tcPr>
          <w:p w:rsidR="005F1ABF" w:rsidRPr="00F61BAE" w:rsidRDefault="005F1ABF" w:rsidP="00757A98">
            <w:pPr>
              <w:spacing w:after="0"/>
              <w:rPr>
                <w:rFonts w:cs="Times New Roman"/>
                <w:color w:val="000000" w:themeColor="text1"/>
                <w:lang w:val="en-IN"/>
              </w:rPr>
            </w:pPr>
            <w:r w:rsidRPr="00F61BAE">
              <w:rPr>
                <w:rFonts w:cs="Times New Roman"/>
                <w:color w:val="000000" w:themeColor="text1"/>
                <w:lang w:val="en-IN"/>
              </w:rPr>
              <w:t>Specifications of item &amp; schedule of Quantity</w:t>
            </w:r>
          </w:p>
        </w:tc>
      </w:tr>
    </w:tbl>
    <w:p w:rsidR="00757A98" w:rsidRPr="00F61BAE" w:rsidRDefault="00757A98" w:rsidP="00757A98">
      <w:pPr>
        <w:spacing w:after="0"/>
        <w:rPr>
          <w:rFonts w:cs="Times New Roman"/>
          <w:color w:val="000000" w:themeColor="text1"/>
          <w:lang w:val="en-IN"/>
        </w:rPr>
      </w:pPr>
    </w:p>
    <w:p w:rsidR="00E95450" w:rsidRDefault="00E95450">
      <w:pPr>
        <w:spacing w:after="160" w:line="259" w:lineRule="auto"/>
        <w:jc w:val="left"/>
        <w:rPr>
          <w:rFonts w:cs="Times New Roman"/>
          <w:lang w:val="en-IN"/>
        </w:rPr>
      </w:pPr>
      <w:r>
        <w:rPr>
          <w:rFonts w:cs="Times New Roman"/>
          <w:lang w:val="en-IN"/>
        </w:rPr>
        <w:br w:type="page"/>
      </w:r>
    </w:p>
    <w:p w:rsidR="002A537B" w:rsidRPr="0029306D" w:rsidRDefault="000D1834" w:rsidP="0029306D">
      <w:pPr>
        <w:spacing w:after="160" w:line="259" w:lineRule="auto"/>
        <w:jc w:val="center"/>
        <w:rPr>
          <w:b/>
          <w:sz w:val="22"/>
          <w:lang w:val="en-IN"/>
        </w:rPr>
      </w:pPr>
      <w:r w:rsidRPr="0029306D">
        <w:rPr>
          <w:b/>
          <w:sz w:val="22"/>
          <w:lang w:val="en-IN"/>
        </w:rPr>
        <w:lastRenderedPageBreak/>
        <w:t>B</w:t>
      </w:r>
      <w:r w:rsidR="002A537B" w:rsidRPr="0029306D">
        <w:rPr>
          <w:b/>
          <w:sz w:val="22"/>
          <w:lang w:val="en-IN"/>
        </w:rPr>
        <w:t>ILL OF QUANTITY</w:t>
      </w:r>
    </w:p>
    <w:p w:rsidR="0024096B" w:rsidRPr="0029306D" w:rsidRDefault="0029306D" w:rsidP="0029306D">
      <w:pPr>
        <w:spacing w:after="160" w:line="259" w:lineRule="auto"/>
        <w:jc w:val="center"/>
        <w:rPr>
          <w:b/>
          <w:i/>
          <w:sz w:val="22"/>
          <w:lang w:val="en-IN"/>
        </w:rPr>
      </w:pPr>
      <w:r w:rsidRPr="0029306D">
        <w:rPr>
          <w:b/>
          <w:sz w:val="22"/>
          <w:lang w:val="en-IN"/>
        </w:rPr>
        <w:t>Price Bid (</w:t>
      </w:r>
      <w:r w:rsidRPr="0029306D">
        <w:rPr>
          <w:b/>
          <w:i/>
          <w:sz w:val="22"/>
          <w:lang w:val="en-IN"/>
        </w:rPr>
        <w:t>To be provided in separate envelope)</w:t>
      </w:r>
    </w:p>
    <w:p w:rsidR="003B4C47" w:rsidRPr="00683584" w:rsidRDefault="0029306D" w:rsidP="003B4C47">
      <w:pPr>
        <w:spacing w:after="160" w:line="259" w:lineRule="auto"/>
        <w:jc w:val="center"/>
        <w:rPr>
          <w:rFonts w:cs="Times New Roman"/>
          <w:sz w:val="24"/>
          <w:szCs w:val="24"/>
        </w:rPr>
      </w:pPr>
      <w:r w:rsidRPr="0029306D">
        <w:rPr>
          <w:b/>
          <w:sz w:val="22"/>
          <w:lang w:val="en-IN"/>
        </w:rPr>
        <w:t>Name of the work:</w:t>
      </w:r>
      <w:r w:rsidR="005E7759" w:rsidRPr="005E7759">
        <w:rPr>
          <w:rFonts w:cs="Times New Roman"/>
          <w:b/>
          <w:sz w:val="22"/>
        </w:rPr>
        <w:t xml:space="preserve"> </w:t>
      </w:r>
      <w:r w:rsidR="003B4C47" w:rsidRPr="00683584">
        <w:rPr>
          <w:rFonts w:cs="Times New Roman"/>
          <w:b/>
          <w:sz w:val="24"/>
          <w:szCs w:val="24"/>
        </w:rPr>
        <w:t>Augmentation of 33kV Main Bus from Single Wolf to Single Zebra at 132kV GSS, AEGCL, Diphu.</w:t>
      </w:r>
    </w:p>
    <w:tbl>
      <w:tblPr>
        <w:tblW w:w="10577" w:type="dxa"/>
        <w:tblInd w:w="93" w:type="dxa"/>
        <w:tblLook w:val="04A0"/>
      </w:tblPr>
      <w:tblGrid>
        <w:gridCol w:w="816"/>
        <w:gridCol w:w="4960"/>
        <w:gridCol w:w="940"/>
        <w:gridCol w:w="821"/>
        <w:gridCol w:w="1440"/>
        <w:gridCol w:w="1600"/>
      </w:tblGrid>
      <w:tr w:rsidR="00966707" w:rsidRPr="00966707" w:rsidTr="00966707">
        <w:trPr>
          <w:trHeight w:val="450"/>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Sl No.</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Description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Unit</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Qnty.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Rate (Rs.)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Amount (Rs.)</w:t>
            </w: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1.0</w:t>
            </w:r>
          </w:p>
        </w:tc>
        <w:tc>
          <w:tcPr>
            <w:tcW w:w="97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Supply of Materials:</w:t>
            </w: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1.01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ACSR Zebra conductor</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Km</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0.3</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Pr>
                <w:rFonts w:eastAsia="Times New Roman" w:cs="Times New Roman"/>
                <w:color w:val="000000"/>
                <w:sz w:val="22"/>
              </w:rPr>
              <w:t>Supplied departmentally</w:t>
            </w:r>
            <w:r w:rsidRPr="00966707">
              <w:rPr>
                <w:rFonts w:eastAsia="Times New Roman" w:cs="Times New Roman"/>
                <w:color w:val="000000"/>
                <w:sz w:val="22"/>
              </w:rPr>
              <w:t> </w:t>
            </w:r>
          </w:p>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1.1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b/>
                <w:bCs/>
                <w:sz w:val="22"/>
              </w:rPr>
            </w:pPr>
            <w:r w:rsidRPr="00966707">
              <w:rPr>
                <w:rFonts w:eastAsia="Times New Roman" w:cs="Times New Roman"/>
                <w:b/>
                <w:bCs/>
                <w:sz w:val="22"/>
              </w:rPr>
              <w:t xml:space="preserve">Supply of Lattice Structures </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tc>
      </w:tr>
      <w:tr w:rsidR="00966707" w:rsidRPr="00966707" w:rsidTr="00966707">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1.1.01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33 kV C9 column (with 2.5 m peak, and with beam levels at both 5.5 m and 7.5 m) suitable for handling ACSR Zebra conductor (1 nos)</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MT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1.25</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1.1.02</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33 kV C7 column (without peak and with beam levels at 5.5. m) suitable for handling ACSR Zebra conductor (4 nos.)</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MT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3</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60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1.1.03</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33 kV B5 beam suitable for handling ACSR Zebra conductor (4 nos.)</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MT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2.6</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1.2</w:t>
            </w:r>
          </w:p>
        </w:tc>
        <w:tc>
          <w:tcPr>
            <w:tcW w:w="97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Hardware fittings for Zebra conductor</w:t>
            </w:r>
          </w:p>
        </w:tc>
      </w:tr>
      <w:tr w:rsidR="00966707" w:rsidRPr="00966707" w:rsidTr="00966707">
        <w:trPr>
          <w:trHeight w:val="70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Single Tension clamps for Zebra alongwith all hardware fittings including arcing horn</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Set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60.00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55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1.2.2</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 xml:space="preserve">Single Suspension clamps for Zebra </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Set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12.00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53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1.2.3</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2"/>
              </w:rPr>
            </w:pPr>
            <w:r w:rsidRPr="00966707">
              <w:rPr>
                <w:rFonts w:eastAsia="Times New Roman" w:cs="Times New Roman"/>
                <w:color w:val="000000"/>
                <w:sz w:val="22"/>
              </w:rPr>
              <w:t>Disc Insulator, 90KN</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Nos.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200.00</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 </w:t>
            </w:r>
          </w:p>
          <w:p w:rsidR="00966707" w:rsidRPr="00966707" w:rsidRDefault="00966707" w:rsidP="00966707">
            <w:pPr>
              <w:spacing w:after="0"/>
              <w:jc w:val="center"/>
              <w:rPr>
                <w:rFonts w:eastAsia="Times New Roman" w:cs="Times New Roman"/>
                <w:color w:val="000000"/>
                <w:sz w:val="22"/>
              </w:rPr>
            </w:pPr>
            <w:r>
              <w:rPr>
                <w:rFonts w:eastAsia="Times New Roman" w:cs="Times New Roman"/>
                <w:color w:val="000000"/>
                <w:sz w:val="22"/>
              </w:rPr>
              <w:t>Supplied departmentally</w:t>
            </w:r>
            <w:r w:rsidRPr="00966707">
              <w:rPr>
                <w:rFonts w:eastAsia="Times New Roman" w:cs="Times New Roman"/>
                <w:color w:val="000000"/>
                <w:sz w:val="22"/>
              </w:rPr>
              <w:t> </w:t>
            </w:r>
          </w:p>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557"/>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1.2.4</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2"/>
              </w:rPr>
            </w:pPr>
            <w:r w:rsidRPr="00966707">
              <w:rPr>
                <w:rFonts w:eastAsia="Times New Roman" w:cs="Times New Roman"/>
                <w:color w:val="000000"/>
                <w:sz w:val="22"/>
              </w:rPr>
              <w:t>T-Clamp Zebra to Zebra</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Nos.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42.00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39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1.2.5</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2"/>
              </w:rPr>
            </w:pPr>
            <w:r w:rsidRPr="00966707">
              <w:rPr>
                <w:rFonts w:eastAsia="Times New Roman" w:cs="Times New Roman"/>
                <w:color w:val="000000"/>
                <w:sz w:val="22"/>
              </w:rPr>
              <w:t>UPG Clamp for Zebra</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Nos.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r w:rsidRPr="00966707">
              <w:rPr>
                <w:rFonts w:eastAsia="Times New Roman" w:cs="Times New Roman"/>
                <w:color w:val="000000"/>
                <w:sz w:val="22"/>
              </w:rPr>
              <w:t>60.00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44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1.2.6</w:t>
            </w:r>
          </w:p>
        </w:tc>
        <w:tc>
          <w:tcPr>
            <w:tcW w:w="4960" w:type="dxa"/>
            <w:tcBorders>
              <w:top w:val="nil"/>
              <w:left w:val="nil"/>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33KV PT clamp for Zebra</w:t>
            </w:r>
          </w:p>
        </w:tc>
        <w:tc>
          <w:tcPr>
            <w:tcW w:w="9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Nos.</w:t>
            </w:r>
          </w:p>
        </w:tc>
        <w:tc>
          <w:tcPr>
            <w:tcW w:w="821"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6.00</w:t>
            </w:r>
          </w:p>
        </w:tc>
        <w:tc>
          <w:tcPr>
            <w:tcW w:w="14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323"/>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1.2.7</w:t>
            </w:r>
          </w:p>
        </w:tc>
        <w:tc>
          <w:tcPr>
            <w:tcW w:w="4960" w:type="dxa"/>
            <w:tcBorders>
              <w:top w:val="nil"/>
              <w:left w:val="nil"/>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33KV Isolator clamp for Zebra</w:t>
            </w:r>
          </w:p>
        </w:tc>
        <w:tc>
          <w:tcPr>
            <w:tcW w:w="9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Nos.</w:t>
            </w:r>
          </w:p>
        </w:tc>
        <w:tc>
          <w:tcPr>
            <w:tcW w:w="821"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42.00</w:t>
            </w:r>
          </w:p>
        </w:tc>
        <w:tc>
          <w:tcPr>
            <w:tcW w:w="14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53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1.2.8</w:t>
            </w:r>
          </w:p>
        </w:tc>
        <w:tc>
          <w:tcPr>
            <w:tcW w:w="4960" w:type="dxa"/>
            <w:tcBorders>
              <w:top w:val="nil"/>
              <w:left w:val="nil"/>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Other clamps and connectors and hardware fittings as per the site requirement</w:t>
            </w:r>
          </w:p>
        </w:tc>
        <w:tc>
          <w:tcPr>
            <w:tcW w:w="9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LS</w:t>
            </w:r>
          </w:p>
        </w:tc>
        <w:tc>
          <w:tcPr>
            <w:tcW w:w="821"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1.00</w:t>
            </w:r>
          </w:p>
        </w:tc>
        <w:tc>
          <w:tcPr>
            <w:tcW w:w="144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33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1.3</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b/>
                <w:bCs/>
                <w:sz w:val="22"/>
              </w:rPr>
            </w:pPr>
            <w:r w:rsidRPr="00966707">
              <w:rPr>
                <w:rFonts w:eastAsia="Times New Roman" w:cs="Times New Roman"/>
                <w:b/>
                <w:bCs/>
                <w:sz w:val="22"/>
              </w:rPr>
              <w:t>Supply of Earthing Material</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54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1.3.1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65 x 12 mm GI Flat for earthing of new lattice structures.</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Meters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30.00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420"/>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1.3.2</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40mm dia, 3 m long GI pipe electrode with treated pit</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Nos.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3.00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287"/>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1.3.3</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sz w:val="22"/>
              </w:rPr>
            </w:pPr>
            <w:r w:rsidRPr="00966707">
              <w:rPr>
                <w:rFonts w:eastAsia="Times New Roman" w:cs="Times New Roman"/>
                <w:sz w:val="22"/>
              </w:rPr>
              <w:t>Other Earthing accessories</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Lot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r w:rsidRPr="00966707">
              <w:rPr>
                <w:rFonts w:eastAsia="Times New Roman" w:cs="Times New Roman"/>
                <w:sz w:val="22"/>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2"/>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a)</w:t>
            </w:r>
          </w:p>
        </w:tc>
        <w:tc>
          <w:tcPr>
            <w:tcW w:w="81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Total</w:t>
            </w:r>
            <w:r>
              <w:rPr>
                <w:rFonts w:eastAsia="Times New Roman" w:cs="Times New Roman"/>
                <w:b/>
                <w:bCs/>
                <w:color w:val="000000"/>
                <w:sz w:val="24"/>
                <w:szCs w:val="24"/>
              </w:rPr>
              <w:t xml:space="preserve"> cost of materials </w:t>
            </w:r>
            <w:r w:rsidRPr="00966707">
              <w:rPr>
                <w:rFonts w:eastAsia="Times New Roman" w:cs="Times New Roman"/>
                <w:b/>
                <w:bCs/>
                <w:color w:val="000000"/>
                <w:sz w:val="24"/>
                <w:szCs w:val="24"/>
              </w:rPr>
              <w:t xml:space="preserve"> (excluding GST</w:t>
            </w:r>
            <w:r>
              <w:rPr>
                <w:rFonts w:eastAsia="Times New Roman" w:cs="Times New Roman"/>
                <w:b/>
                <w:bCs/>
                <w:color w:val="000000"/>
                <w:sz w:val="24"/>
                <w:szCs w:val="24"/>
              </w:rPr>
              <w:t>)</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b)</w:t>
            </w:r>
          </w:p>
        </w:tc>
        <w:tc>
          <w:tcPr>
            <w:tcW w:w="81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F&amp;I @ 3% on (a) (in Rs.)</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nil"/>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(A)</w:t>
            </w:r>
          </w:p>
        </w:tc>
        <w:tc>
          <w:tcPr>
            <w:tcW w:w="8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Total cost of Supply of materials (in Rs.)</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nil"/>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p>
        </w:tc>
        <w:tc>
          <w:tcPr>
            <w:tcW w:w="8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nil"/>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p>
        </w:tc>
        <w:tc>
          <w:tcPr>
            <w:tcW w:w="8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nil"/>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p>
        </w:tc>
        <w:tc>
          <w:tcPr>
            <w:tcW w:w="8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nil"/>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p>
        </w:tc>
        <w:tc>
          <w:tcPr>
            <w:tcW w:w="8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9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lastRenderedPageBreak/>
              <w:t>Erection, installation</w:t>
            </w:r>
            <w:r w:rsidR="00C51CCA">
              <w:rPr>
                <w:rFonts w:eastAsia="Times New Roman" w:cs="Times New Roman"/>
                <w:b/>
                <w:bCs/>
                <w:color w:val="000000"/>
                <w:sz w:val="24"/>
                <w:szCs w:val="24"/>
              </w:rPr>
              <w:t>, transportation</w:t>
            </w:r>
            <w:r w:rsidRPr="00966707">
              <w:rPr>
                <w:rFonts w:eastAsia="Times New Roman" w:cs="Times New Roman"/>
                <w:b/>
                <w:bCs/>
                <w:color w:val="000000"/>
                <w:sz w:val="24"/>
                <w:szCs w:val="24"/>
              </w:rPr>
              <w:t xml:space="preserve"> and other civil related works.</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r w:rsidRPr="00966707">
              <w:rPr>
                <w:rFonts w:eastAsia="Times New Roman" w:cs="Times New Roman"/>
                <w:b/>
                <w:bCs/>
                <w:color w:val="000000"/>
                <w:sz w:val="24"/>
                <w:szCs w:val="24"/>
              </w:rPr>
              <w:t> </w:t>
            </w: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Erection of 'C9' column</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MT</w:t>
            </w:r>
          </w:p>
        </w:tc>
        <w:tc>
          <w:tcPr>
            <w:tcW w:w="821"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1.25</w:t>
            </w:r>
          </w:p>
        </w:tc>
        <w:tc>
          <w:tcPr>
            <w:tcW w:w="14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2</w:t>
            </w:r>
          </w:p>
        </w:tc>
        <w:tc>
          <w:tcPr>
            <w:tcW w:w="496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Erection of 'C7' column</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MT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3.00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3</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Construction of foundations for lattice steel columns 'C7' including supply of all foundation materials and labour</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Nos.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3.00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4</w:t>
            </w:r>
          </w:p>
        </w:tc>
        <w:tc>
          <w:tcPr>
            <w:tcW w:w="496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Erection of 'B5' beam</w:t>
            </w:r>
          </w:p>
        </w:tc>
        <w:tc>
          <w:tcPr>
            <w:tcW w:w="9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MT</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2.60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left"/>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100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5</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Opening and lowering of existing ACSR Wolf bus conductor with all associated works not mentioning anywhere including shifting the same to AEGCL store</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Job</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C51CCA">
        <w:trPr>
          <w:trHeight w:val="11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6</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Hoisting of 90 KN single Tension string insulators and hardware fittings suitable for ACSR Zebra conductors</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Sets</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60.00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6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7</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Stringing of ACSR Zebra conductor including jumpering as required</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Rm</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62.00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64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8</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Erection of clamps and connectors as per site requirement.</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Job</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9</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Installation of earthing syatem with GI flats, Pipe Electrode, construction of treated earth pits</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Job</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10</w:t>
            </w:r>
          </w:p>
        </w:tc>
        <w:tc>
          <w:tcPr>
            <w:tcW w:w="496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left"/>
              <w:rPr>
                <w:rFonts w:eastAsia="Times New Roman" w:cs="Times New Roman"/>
                <w:color w:val="000000"/>
                <w:sz w:val="24"/>
                <w:szCs w:val="24"/>
              </w:rPr>
            </w:pPr>
            <w:r w:rsidRPr="00966707">
              <w:rPr>
                <w:rFonts w:eastAsia="Times New Roman" w:cs="Times New Roman"/>
                <w:color w:val="000000"/>
                <w:sz w:val="24"/>
                <w:szCs w:val="24"/>
              </w:rPr>
              <w:t>Dismantling of existing 2 nos. of 33 kV columns and 1 no. 33 kV beam</w:t>
            </w:r>
          </w:p>
        </w:tc>
        <w:tc>
          <w:tcPr>
            <w:tcW w:w="94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Cs w:val="20"/>
              </w:rPr>
            </w:pPr>
            <w:r w:rsidRPr="00966707">
              <w:rPr>
                <w:rFonts w:eastAsia="Times New Roman" w:cs="Times New Roman"/>
                <w:color w:val="000000"/>
                <w:szCs w:val="20"/>
              </w:rPr>
              <w:t>Job</w:t>
            </w:r>
          </w:p>
        </w:tc>
        <w:tc>
          <w:tcPr>
            <w:tcW w:w="821"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r w:rsidRPr="00966707">
              <w:rPr>
                <w:rFonts w:eastAsia="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color w:val="000000"/>
                <w:sz w:val="24"/>
                <w:szCs w:val="24"/>
              </w:rPr>
            </w:pPr>
          </w:p>
        </w:tc>
      </w:tr>
      <w:tr w:rsidR="00C51CCA" w:rsidRPr="00966707" w:rsidTr="00966707">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1CCA" w:rsidRPr="00966707" w:rsidRDefault="00C51CCA" w:rsidP="00966707">
            <w:pPr>
              <w:spacing w:after="0"/>
              <w:jc w:val="left"/>
              <w:rPr>
                <w:rFonts w:eastAsia="Times New Roman" w:cs="Times New Roman"/>
                <w:color w:val="000000"/>
                <w:sz w:val="24"/>
                <w:szCs w:val="24"/>
              </w:rPr>
            </w:pPr>
            <w:r>
              <w:rPr>
                <w:rFonts w:eastAsia="Times New Roman" w:cs="Times New Roman"/>
                <w:color w:val="000000"/>
                <w:sz w:val="24"/>
                <w:szCs w:val="24"/>
              </w:rPr>
              <w:t>11</w:t>
            </w:r>
          </w:p>
        </w:tc>
        <w:tc>
          <w:tcPr>
            <w:tcW w:w="4960" w:type="dxa"/>
            <w:tcBorders>
              <w:top w:val="nil"/>
              <w:left w:val="nil"/>
              <w:bottom w:val="single" w:sz="4" w:space="0" w:color="auto"/>
              <w:right w:val="single" w:sz="4" w:space="0" w:color="auto"/>
            </w:tcBorders>
            <w:shd w:val="clear" w:color="auto" w:fill="auto"/>
            <w:vAlign w:val="center"/>
            <w:hideMark/>
          </w:tcPr>
          <w:p w:rsidR="00C51CCA" w:rsidRPr="00C51CCA" w:rsidRDefault="00C51CCA" w:rsidP="00C51CCA">
            <w:pPr>
              <w:jc w:val="left"/>
              <w:rPr>
                <w:color w:val="000000"/>
                <w:sz w:val="22"/>
              </w:rPr>
            </w:pPr>
            <w:r>
              <w:rPr>
                <w:color w:val="000000"/>
                <w:sz w:val="22"/>
              </w:rPr>
              <w:t>Loading, unloading and transportation of ACSR Zebra conductor from Sarusajai GSS, AEGCL to Diphu GSS (L/S amount)</w:t>
            </w:r>
          </w:p>
        </w:tc>
        <w:tc>
          <w:tcPr>
            <w:tcW w:w="940" w:type="dxa"/>
            <w:tcBorders>
              <w:top w:val="nil"/>
              <w:left w:val="nil"/>
              <w:bottom w:val="single" w:sz="4" w:space="0" w:color="auto"/>
              <w:right w:val="single" w:sz="4" w:space="0" w:color="auto"/>
            </w:tcBorders>
            <w:shd w:val="clear" w:color="auto" w:fill="auto"/>
            <w:vAlign w:val="center"/>
            <w:hideMark/>
          </w:tcPr>
          <w:p w:rsidR="00C51CCA" w:rsidRPr="00966707" w:rsidRDefault="00C51CCA" w:rsidP="00966707">
            <w:pPr>
              <w:spacing w:after="0"/>
              <w:jc w:val="center"/>
              <w:rPr>
                <w:rFonts w:eastAsia="Times New Roman" w:cs="Times New Roman"/>
                <w:color w:val="000000"/>
                <w:szCs w:val="20"/>
              </w:rPr>
            </w:pPr>
            <w:r>
              <w:rPr>
                <w:rFonts w:eastAsia="Times New Roman" w:cs="Times New Roman"/>
                <w:color w:val="000000"/>
                <w:szCs w:val="20"/>
              </w:rPr>
              <w:t>Job</w:t>
            </w:r>
          </w:p>
        </w:tc>
        <w:tc>
          <w:tcPr>
            <w:tcW w:w="821" w:type="dxa"/>
            <w:tcBorders>
              <w:top w:val="nil"/>
              <w:left w:val="nil"/>
              <w:bottom w:val="single" w:sz="4" w:space="0" w:color="auto"/>
              <w:right w:val="single" w:sz="4" w:space="0" w:color="auto"/>
            </w:tcBorders>
            <w:shd w:val="clear" w:color="auto" w:fill="auto"/>
            <w:noWrap/>
            <w:vAlign w:val="center"/>
            <w:hideMark/>
          </w:tcPr>
          <w:p w:rsidR="00C51CCA" w:rsidRPr="00966707" w:rsidRDefault="00C51CCA" w:rsidP="00966707">
            <w:pPr>
              <w:spacing w:after="0"/>
              <w:jc w:val="center"/>
              <w:rPr>
                <w:rFonts w:eastAsia="Times New Roman" w:cs="Times New Roman"/>
                <w:color w:val="000000"/>
                <w:sz w:val="24"/>
                <w:szCs w:val="24"/>
              </w:rPr>
            </w:pPr>
            <w:r>
              <w:rPr>
                <w:rFonts w:eastAsia="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C51CCA" w:rsidRPr="00966707" w:rsidRDefault="00C51CCA" w:rsidP="00966707">
            <w:pPr>
              <w:spacing w:after="0"/>
              <w:jc w:val="center"/>
              <w:rPr>
                <w:rFonts w:eastAsia="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vAlign w:val="center"/>
            <w:hideMark/>
          </w:tcPr>
          <w:p w:rsidR="00C51CCA" w:rsidRPr="00966707" w:rsidRDefault="00C51CCA" w:rsidP="00966707">
            <w:pPr>
              <w:spacing w:after="0"/>
              <w:jc w:val="center"/>
              <w:rPr>
                <w:rFonts w:eastAsia="Times New Roman" w:cs="Times New Roman"/>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B</w:t>
            </w:r>
          </w:p>
        </w:tc>
        <w:tc>
          <w:tcPr>
            <w:tcW w:w="81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2"/>
              </w:rPr>
            </w:pPr>
            <w:r w:rsidRPr="00966707">
              <w:rPr>
                <w:rFonts w:eastAsia="Times New Roman" w:cs="Times New Roman"/>
                <w:b/>
                <w:bCs/>
                <w:color w:val="000000"/>
                <w:sz w:val="22"/>
              </w:rPr>
              <w:t>Cost of erection, installation</w:t>
            </w:r>
            <w:r w:rsidR="00C51CCA" w:rsidRPr="00C51CCA">
              <w:rPr>
                <w:rFonts w:eastAsia="Times New Roman" w:cs="Times New Roman"/>
                <w:b/>
                <w:bCs/>
                <w:color w:val="000000"/>
                <w:sz w:val="22"/>
              </w:rPr>
              <w:t>, Transportation</w:t>
            </w:r>
            <w:r w:rsidRPr="00966707">
              <w:rPr>
                <w:rFonts w:eastAsia="Times New Roman" w:cs="Times New Roman"/>
                <w:b/>
                <w:bCs/>
                <w:color w:val="000000"/>
                <w:sz w:val="22"/>
              </w:rPr>
              <w:t xml:space="preserve"> and other civil related works (in Rs.)</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C</w:t>
            </w:r>
          </w:p>
        </w:tc>
        <w:tc>
          <w:tcPr>
            <w:tcW w:w="81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Total cost of Materials &amp; Erection (A+B) (in Rs.)</w:t>
            </w:r>
          </w:p>
        </w:tc>
        <w:tc>
          <w:tcPr>
            <w:tcW w:w="1600" w:type="dxa"/>
            <w:tcBorders>
              <w:top w:val="nil"/>
              <w:left w:val="nil"/>
              <w:bottom w:val="single" w:sz="4" w:space="0" w:color="auto"/>
              <w:right w:val="single" w:sz="4" w:space="0" w:color="auto"/>
            </w:tcBorders>
            <w:shd w:val="clear" w:color="auto" w:fill="auto"/>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noWrap/>
            <w:hideMark/>
          </w:tcPr>
          <w:p w:rsidR="00966707" w:rsidRPr="00966707" w:rsidRDefault="00966707" w:rsidP="00966707">
            <w:pPr>
              <w:spacing w:after="0"/>
              <w:jc w:val="left"/>
              <w:rPr>
                <w:rFonts w:eastAsia="Times New Roman" w:cs="Times New Roman"/>
                <w:b/>
                <w:bCs/>
                <w:color w:val="000000"/>
                <w:sz w:val="22"/>
              </w:rPr>
            </w:pPr>
            <w:r w:rsidRPr="00966707">
              <w:rPr>
                <w:rFonts w:eastAsia="Times New Roman" w:cs="Times New Roman"/>
                <w:b/>
                <w:bCs/>
                <w:color w:val="000000"/>
                <w:sz w:val="22"/>
              </w:rPr>
              <w:t>D</w:t>
            </w:r>
          </w:p>
        </w:tc>
        <w:tc>
          <w:tcPr>
            <w:tcW w:w="8161" w:type="dxa"/>
            <w:gridSpan w:val="4"/>
            <w:tcBorders>
              <w:top w:val="single" w:sz="4" w:space="0" w:color="auto"/>
              <w:left w:val="nil"/>
              <w:bottom w:val="single" w:sz="4" w:space="0" w:color="auto"/>
              <w:right w:val="single" w:sz="4" w:space="0" w:color="000000"/>
            </w:tcBorders>
            <w:shd w:val="clear" w:color="auto" w:fill="auto"/>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GST @18% on C (in Rs.)</w:t>
            </w: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noWrap/>
            <w:hideMark/>
          </w:tcPr>
          <w:p w:rsidR="00966707" w:rsidRPr="00966707" w:rsidRDefault="00966707" w:rsidP="00966707">
            <w:pPr>
              <w:spacing w:after="0"/>
              <w:jc w:val="left"/>
              <w:rPr>
                <w:rFonts w:eastAsia="Times New Roman" w:cs="Times New Roman"/>
                <w:b/>
                <w:bCs/>
                <w:color w:val="000000"/>
                <w:sz w:val="22"/>
              </w:rPr>
            </w:pPr>
            <w:r w:rsidRPr="00966707">
              <w:rPr>
                <w:rFonts w:eastAsia="Times New Roman" w:cs="Times New Roman"/>
                <w:b/>
                <w:bCs/>
                <w:color w:val="000000"/>
                <w:sz w:val="22"/>
              </w:rPr>
              <w:t>I</w:t>
            </w:r>
          </w:p>
        </w:tc>
        <w:tc>
          <w:tcPr>
            <w:tcW w:w="8161" w:type="dxa"/>
            <w:gridSpan w:val="4"/>
            <w:tcBorders>
              <w:top w:val="single" w:sz="4" w:space="0" w:color="auto"/>
              <w:left w:val="nil"/>
              <w:bottom w:val="single" w:sz="4" w:space="0" w:color="auto"/>
              <w:right w:val="single" w:sz="4" w:space="0" w:color="000000"/>
            </w:tcBorders>
            <w:shd w:val="clear" w:color="auto" w:fill="auto"/>
            <w:vAlign w:val="center"/>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Total (C+D) in Rs.</w:t>
            </w: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b/>
                <w:bCs/>
                <w:color w:val="000000"/>
                <w:sz w:val="24"/>
                <w:szCs w:val="24"/>
              </w:rPr>
            </w:pPr>
          </w:p>
        </w:tc>
      </w:tr>
      <w:tr w:rsidR="00966707" w:rsidRPr="00966707" w:rsidTr="00966707">
        <w:trPr>
          <w:trHeight w:val="315"/>
        </w:trPr>
        <w:tc>
          <w:tcPr>
            <w:tcW w:w="816" w:type="dxa"/>
            <w:tcBorders>
              <w:top w:val="nil"/>
              <w:left w:val="single" w:sz="4" w:space="0" w:color="auto"/>
              <w:bottom w:val="single" w:sz="4" w:space="0" w:color="auto"/>
              <w:right w:val="single" w:sz="4" w:space="0" w:color="auto"/>
            </w:tcBorders>
            <w:shd w:val="clear" w:color="auto" w:fill="auto"/>
            <w:noWrap/>
            <w:hideMark/>
          </w:tcPr>
          <w:p w:rsidR="00966707" w:rsidRPr="00966707" w:rsidRDefault="00966707" w:rsidP="00966707">
            <w:pPr>
              <w:spacing w:after="0"/>
              <w:jc w:val="left"/>
              <w:rPr>
                <w:rFonts w:eastAsia="Times New Roman" w:cs="Times New Roman"/>
                <w:b/>
                <w:bCs/>
                <w:color w:val="000000"/>
                <w:sz w:val="24"/>
                <w:szCs w:val="24"/>
              </w:rPr>
            </w:pPr>
            <w:r w:rsidRPr="00966707">
              <w:rPr>
                <w:rFonts w:eastAsia="Times New Roman" w:cs="Times New Roman"/>
                <w:b/>
                <w:bCs/>
                <w:color w:val="000000"/>
                <w:sz w:val="24"/>
                <w:szCs w:val="24"/>
              </w:rPr>
              <w:t> </w:t>
            </w:r>
          </w:p>
        </w:tc>
        <w:tc>
          <w:tcPr>
            <w:tcW w:w="81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6707" w:rsidRPr="00966707" w:rsidRDefault="00966707" w:rsidP="00966707">
            <w:pPr>
              <w:spacing w:after="0"/>
              <w:jc w:val="right"/>
              <w:rPr>
                <w:rFonts w:eastAsia="Times New Roman" w:cs="Times New Roman"/>
                <w:b/>
                <w:bCs/>
                <w:color w:val="000000"/>
                <w:sz w:val="24"/>
                <w:szCs w:val="24"/>
              </w:rPr>
            </w:pPr>
            <w:r w:rsidRPr="00966707">
              <w:rPr>
                <w:rFonts w:eastAsia="Times New Roman" w:cs="Times New Roman"/>
                <w:b/>
                <w:bCs/>
                <w:color w:val="000000"/>
                <w:sz w:val="24"/>
                <w:szCs w:val="24"/>
              </w:rPr>
              <w:t>Say (in Rs.)</w:t>
            </w:r>
          </w:p>
        </w:tc>
        <w:tc>
          <w:tcPr>
            <w:tcW w:w="1600" w:type="dxa"/>
            <w:tcBorders>
              <w:top w:val="nil"/>
              <w:left w:val="nil"/>
              <w:bottom w:val="single" w:sz="4" w:space="0" w:color="auto"/>
              <w:right w:val="single" w:sz="4" w:space="0" w:color="auto"/>
            </w:tcBorders>
            <w:shd w:val="clear" w:color="auto" w:fill="auto"/>
            <w:noWrap/>
            <w:vAlign w:val="center"/>
            <w:hideMark/>
          </w:tcPr>
          <w:p w:rsidR="00966707" w:rsidRPr="00966707" w:rsidRDefault="00966707" w:rsidP="00966707">
            <w:pPr>
              <w:spacing w:after="0"/>
              <w:jc w:val="center"/>
              <w:rPr>
                <w:rFonts w:eastAsia="Times New Roman" w:cs="Times New Roman"/>
                <w:b/>
                <w:bCs/>
                <w:color w:val="000000"/>
                <w:sz w:val="24"/>
                <w:szCs w:val="24"/>
              </w:rPr>
            </w:pPr>
          </w:p>
        </w:tc>
      </w:tr>
    </w:tbl>
    <w:p w:rsidR="00763FB4" w:rsidRDefault="00763FB4" w:rsidP="005E7759">
      <w:pPr>
        <w:spacing w:after="160" w:line="259" w:lineRule="auto"/>
        <w:jc w:val="center"/>
        <w:rPr>
          <w:b/>
          <w:u w:val="single"/>
          <w:lang w:val="en-IN"/>
        </w:rPr>
      </w:pPr>
    </w:p>
    <w:p w:rsidR="008B139B" w:rsidRDefault="008B139B" w:rsidP="002A537B">
      <w:pPr>
        <w:rPr>
          <w:b/>
          <w:sz w:val="24"/>
          <w:lang w:val="en-IN"/>
        </w:rPr>
      </w:pPr>
    </w:p>
    <w:p w:rsidR="00763FB4" w:rsidRDefault="00674C47" w:rsidP="002A537B">
      <w:pPr>
        <w:rPr>
          <w:b/>
          <w:sz w:val="24"/>
          <w:lang w:val="en-IN"/>
        </w:rPr>
      </w:pPr>
      <w:r>
        <w:rPr>
          <w:b/>
          <w:sz w:val="24"/>
          <w:lang w:val="en-IN"/>
        </w:rPr>
        <w:t>IN Words:</w:t>
      </w:r>
    </w:p>
    <w:p w:rsidR="00763FB4" w:rsidRPr="0029306D" w:rsidRDefault="00763FB4" w:rsidP="002A537B">
      <w:pPr>
        <w:rPr>
          <w:b/>
          <w:lang w:val="en-IN"/>
        </w:rPr>
      </w:pPr>
    </w:p>
    <w:p w:rsidR="008B139B" w:rsidRDefault="009A31EE" w:rsidP="00E506C9">
      <w:pPr>
        <w:ind w:left="4320" w:firstLine="720"/>
        <w:jc w:val="center"/>
        <w:rPr>
          <w:lang w:val="en-IN"/>
        </w:rPr>
      </w:pPr>
      <w:r>
        <w:rPr>
          <w:lang w:val="en-IN"/>
        </w:rPr>
        <w:t xml:space="preserve">                                    </w:t>
      </w: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D16C62" w:rsidRDefault="00D16C62" w:rsidP="00E95450">
      <w:pPr>
        <w:spacing w:after="160" w:line="259" w:lineRule="auto"/>
        <w:jc w:val="left"/>
        <w:rPr>
          <w:lang w:val="en-IN"/>
        </w:rPr>
      </w:pPr>
    </w:p>
    <w:p w:rsidR="00E95450" w:rsidRPr="00E95450" w:rsidRDefault="00E95450" w:rsidP="00E95450">
      <w:pPr>
        <w:spacing w:after="160" w:line="259" w:lineRule="auto"/>
        <w:jc w:val="left"/>
        <w:rPr>
          <w:b/>
          <w:i/>
          <w:lang w:val="en-IN"/>
        </w:rPr>
      </w:pPr>
      <w:r w:rsidRPr="00E95450">
        <w:rPr>
          <w:b/>
          <w:i/>
          <w:lang w:val="en-IN"/>
        </w:rPr>
        <w:lastRenderedPageBreak/>
        <w:t>Appendix-1</w:t>
      </w:r>
    </w:p>
    <w:p w:rsidR="00E95450" w:rsidRPr="00E95450" w:rsidRDefault="00E95450" w:rsidP="00E95450">
      <w:pPr>
        <w:spacing w:after="160" w:line="259" w:lineRule="auto"/>
        <w:jc w:val="left"/>
        <w:rPr>
          <w:b/>
          <w:u w:val="single"/>
          <w:lang w:val="en-IN"/>
        </w:rPr>
      </w:pPr>
      <w:r w:rsidRPr="00E95450">
        <w:rPr>
          <w:b/>
          <w:u w:val="single"/>
          <w:lang w:val="en-IN"/>
        </w:rPr>
        <w:t>COVERING LETTER (ON THE BIDDERS LETTER HEAD)</w:t>
      </w:r>
    </w:p>
    <w:p w:rsidR="00E95450" w:rsidRPr="00E95450" w:rsidRDefault="00E95450" w:rsidP="008B139B">
      <w:pPr>
        <w:spacing w:after="0" w:line="259" w:lineRule="auto"/>
        <w:jc w:val="left"/>
        <w:rPr>
          <w:lang w:val="en-IN"/>
        </w:rPr>
      </w:pPr>
      <w:r w:rsidRPr="00E95450">
        <w:rPr>
          <w:lang w:val="en-IN"/>
        </w:rPr>
        <w:t xml:space="preserve">To, </w:t>
      </w:r>
    </w:p>
    <w:p w:rsidR="00E95450" w:rsidRPr="00E95450" w:rsidRDefault="00E95450" w:rsidP="008B139B">
      <w:pPr>
        <w:spacing w:after="0" w:line="259" w:lineRule="auto"/>
        <w:jc w:val="left"/>
        <w:rPr>
          <w:lang w:val="en-IN"/>
        </w:rPr>
      </w:pPr>
      <w:r w:rsidRPr="00E95450">
        <w:rPr>
          <w:lang w:val="en-IN"/>
        </w:rPr>
        <w:t>The Dy. General Manager,</w:t>
      </w:r>
    </w:p>
    <w:p w:rsidR="00E95450" w:rsidRPr="00E95450" w:rsidRDefault="00E95450" w:rsidP="008B139B">
      <w:pPr>
        <w:spacing w:after="0" w:line="259" w:lineRule="auto"/>
        <w:jc w:val="left"/>
        <w:rPr>
          <w:lang w:val="en-IN"/>
        </w:rPr>
      </w:pPr>
      <w:r w:rsidRPr="00E95450">
        <w:rPr>
          <w:lang w:val="en-IN"/>
        </w:rPr>
        <w:t>UAT&amp;T Circle, AEGCL,</w:t>
      </w:r>
    </w:p>
    <w:p w:rsidR="00E95450" w:rsidRPr="00E95450" w:rsidRDefault="00E95450" w:rsidP="008B139B">
      <w:pPr>
        <w:spacing w:after="0" w:line="259" w:lineRule="auto"/>
        <w:jc w:val="left"/>
        <w:rPr>
          <w:lang w:val="en-IN"/>
        </w:rPr>
      </w:pPr>
      <w:r w:rsidRPr="00E95450">
        <w:rPr>
          <w:lang w:val="en-IN"/>
        </w:rPr>
        <w:t>Garmur, Jorhat-07</w:t>
      </w:r>
    </w:p>
    <w:p w:rsidR="008B139B" w:rsidRDefault="008B139B" w:rsidP="00E95450">
      <w:pPr>
        <w:spacing w:after="160" w:line="259" w:lineRule="auto"/>
        <w:jc w:val="left"/>
        <w:rPr>
          <w:lang w:val="en-IN"/>
        </w:rPr>
      </w:pPr>
    </w:p>
    <w:p w:rsidR="00E95450" w:rsidRPr="00E95450" w:rsidRDefault="00E95450" w:rsidP="00E95450">
      <w:pPr>
        <w:spacing w:after="160" w:line="259" w:lineRule="auto"/>
        <w:jc w:val="left"/>
        <w:rPr>
          <w:lang w:val="en-IN"/>
        </w:rPr>
      </w:pPr>
      <w:r w:rsidRPr="00E95450">
        <w:rPr>
          <w:lang w:val="en-IN"/>
        </w:rPr>
        <w:t>Sub:</w:t>
      </w:r>
      <w:r w:rsidRPr="00E95450">
        <w:rPr>
          <w:lang w:val="en-IN"/>
        </w:rPr>
        <w:tab/>
        <w:t>Submission of Tender.</w:t>
      </w: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r w:rsidRPr="00E95450">
        <w:rPr>
          <w:lang w:val="en-IN"/>
        </w:rPr>
        <w:t>Ref: -</w:t>
      </w:r>
    </w:p>
    <w:p w:rsidR="00E95450" w:rsidRPr="00E95450" w:rsidRDefault="00E95450" w:rsidP="007E687C">
      <w:pPr>
        <w:numPr>
          <w:ilvl w:val="0"/>
          <w:numId w:val="95"/>
        </w:numPr>
        <w:spacing w:after="0" w:line="259" w:lineRule="auto"/>
        <w:jc w:val="left"/>
        <w:rPr>
          <w:lang w:val="en-IN"/>
        </w:rPr>
      </w:pPr>
      <w:r w:rsidRPr="00E95450">
        <w:rPr>
          <w:lang w:val="en-IN"/>
        </w:rPr>
        <w:t xml:space="preserve">NIT No: </w:t>
      </w:r>
    </w:p>
    <w:p w:rsidR="00E95450" w:rsidRPr="00E95450" w:rsidRDefault="00E95450" w:rsidP="007E687C">
      <w:pPr>
        <w:numPr>
          <w:ilvl w:val="0"/>
          <w:numId w:val="95"/>
        </w:numPr>
        <w:spacing w:after="0" w:line="259" w:lineRule="auto"/>
        <w:jc w:val="left"/>
        <w:rPr>
          <w:lang w:val="en-IN"/>
        </w:rPr>
      </w:pPr>
      <w:r w:rsidRPr="00E95450">
        <w:rPr>
          <w:lang w:val="en-IN"/>
        </w:rPr>
        <w:t>Name of work:-</w:t>
      </w: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r w:rsidRPr="00E95450">
        <w:rPr>
          <w:lang w:val="en-IN"/>
        </w:rPr>
        <w:t>Sir,</w:t>
      </w:r>
    </w:p>
    <w:p w:rsidR="00E95450" w:rsidRPr="00E95450" w:rsidRDefault="00E95450" w:rsidP="00064517">
      <w:pPr>
        <w:spacing w:after="160" w:line="259" w:lineRule="auto"/>
        <w:rPr>
          <w:lang w:val="en-IN"/>
        </w:rPr>
      </w:pPr>
      <w:r w:rsidRPr="00E95450">
        <w:rPr>
          <w:lang w:val="en-IN"/>
        </w:rPr>
        <w:t xml:space="preserve">          Having examined the terms &amp; conditions, technical specifications, detailed items of work etc. as well as acquainting myself/ourselves with site of work, surroundings to get the required materials etc. I am/we are to submit herewith my/our tender for the above mentioned work. My/our rates are quoted as per the specification laid down in the schedule of items of work.</w:t>
      </w:r>
    </w:p>
    <w:p w:rsidR="00E95450" w:rsidRPr="00E95450" w:rsidRDefault="00E95450" w:rsidP="00064517">
      <w:pPr>
        <w:spacing w:after="160" w:line="259" w:lineRule="auto"/>
        <w:rPr>
          <w:lang w:val="en-IN"/>
        </w:rPr>
      </w:pPr>
      <w:r w:rsidRPr="00E95450">
        <w:rPr>
          <w:lang w:val="en-IN"/>
        </w:rPr>
        <w:t xml:space="preserve">           I /We clearly understand that all materials, tools and plants, machineries, labours, testing of material, storage, haulage etc. required in the work shall have to be arranged by me/us from my/our own resources in the events of allotment of the work to me/us.</w:t>
      </w:r>
    </w:p>
    <w:p w:rsidR="00E95450" w:rsidRPr="00E95450" w:rsidRDefault="00E95450" w:rsidP="00064517">
      <w:pPr>
        <w:spacing w:after="160" w:line="259" w:lineRule="auto"/>
        <w:rPr>
          <w:lang w:val="en-IN"/>
        </w:rPr>
      </w:pPr>
      <w:r w:rsidRPr="00E95450">
        <w:rPr>
          <w:lang w:val="en-IN"/>
        </w:rPr>
        <w:t xml:space="preserve">           I /We also clearly understand that in the event of acceptance/approved of my/our tender, the work shall have to be executed strictly as per specifications and the same shall have to be completed in all respects within the stipulated time failing which I am/We are liable to be penalized as per rules laid down in Tender document as well as agreement thereof.        </w:t>
      </w:r>
    </w:p>
    <w:p w:rsidR="00E95450" w:rsidRPr="00E95450" w:rsidRDefault="00E95450" w:rsidP="00064517">
      <w:pPr>
        <w:spacing w:after="160" w:line="259" w:lineRule="auto"/>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p>
    <w:p w:rsidR="00E95450" w:rsidRPr="00E95450" w:rsidRDefault="00E95450" w:rsidP="00E95450">
      <w:pPr>
        <w:spacing w:after="160" w:line="259" w:lineRule="auto"/>
        <w:jc w:val="left"/>
        <w:rPr>
          <w:lang w:val="en-IN"/>
        </w:rPr>
      </w:pPr>
      <w:r w:rsidRPr="00E95450">
        <w:rPr>
          <w:lang w:val="en-IN"/>
        </w:rPr>
        <w:br w:type="page"/>
      </w:r>
    </w:p>
    <w:p w:rsidR="00E95450" w:rsidRPr="00E95450" w:rsidRDefault="00E95450" w:rsidP="00E95450">
      <w:pPr>
        <w:spacing w:after="160" w:line="259" w:lineRule="auto"/>
        <w:jc w:val="left"/>
        <w:rPr>
          <w:b/>
          <w:i/>
          <w:lang w:val="en-IN"/>
        </w:rPr>
      </w:pPr>
      <w:r w:rsidRPr="00E95450">
        <w:rPr>
          <w:b/>
          <w:i/>
          <w:lang w:val="en-IN"/>
        </w:rPr>
        <w:lastRenderedPageBreak/>
        <w:t>Appendix-2</w:t>
      </w:r>
    </w:p>
    <w:p w:rsidR="00E95450" w:rsidRPr="00E95450" w:rsidRDefault="00E95450" w:rsidP="00E95450">
      <w:pPr>
        <w:spacing w:after="160" w:line="259" w:lineRule="auto"/>
        <w:jc w:val="left"/>
        <w:rPr>
          <w:b/>
          <w:lang w:val="en-IN"/>
        </w:rPr>
      </w:pPr>
      <w:r w:rsidRPr="00E95450">
        <w:rPr>
          <w:b/>
          <w:lang w:val="en-IN"/>
        </w:rPr>
        <w:t>PROFILE OF THE BIDDER</w:t>
      </w:r>
    </w:p>
    <w:p w:rsidR="00E95450" w:rsidRPr="00E95450" w:rsidRDefault="00E95450" w:rsidP="00E95450">
      <w:pPr>
        <w:spacing w:after="160" w:line="259" w:lineRule="auto"/>
        <w:jc w:val="left"/>
        <w:rPr>
          <w:lang w:val="en-IN"/>
        </w:rPr>
      </w:pPr>
      <w:r w:rsidRPr="00E95450">
        <w:rPr>
          <w:lang w:val="en-IN"/>
        </w:rPr>
        <w:t>Hard copy of the following documents to be submitted with Techno-Commercial Bid.</w:t>
      </w:r>
    </w:p>
    <w:tbl>
      <w:tblPr>
        <w:tblW w:w="9747" w:type="dxa"/>
        <w:tblLayout w:type="fixed"/>
        <w:tblLook w:val="04A0"/>
      </w:tblPr>
      <w:tblGrid>
        <w:gridCol w:w="817"/>
        <w:gridCol w:w="4253"/>
        <w:gridCol w:w="4677"/>
      </w:tblGrid>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Sl. No.</w:t>
            </w: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Particulars</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To be filled by Bidder</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Name of the Bidder</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Registration with Memorandum of Association</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PAN</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GST Registration number</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Postal Address</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House No.</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Lane</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Street</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Town/Village</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Post Office</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P.S.</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District</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rPr>
          <w:trHeight w:val="60"/>
        </w:trPr>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4853AA" w:rsidP="00E95450">
            <w:pPr>
              <w:spacing w:after="160" w:line="259" w:lineRule="auto"/>
              <w:jc w:val="left"/>
              <w:rPr>
                <w:lang w:val="en-IN"/>
              </w:rPr>
            </w:pPr>
            <w:r w:rsidRPr="00E95450">
              <w:rPr>
                <w:lang w:val="en-IN"/>
              </w:rPr>
              <w:t>Pin code</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Telephone Number</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Mobile No.</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E-Mail Address</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Website</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 xml:space="preserve">Name(s) of the Owners / Directors/Partners </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 xml:space="preserve">Name of the Banker with Address and Telephone Number </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w:t>
            </w:r>
          </w:p>
        </w:tc>
      </w:tr>
      <w:tr w:rsidR="00E95450" w:rsidRPr="00E95450" w:rsidTr="00E95450">
        <w:tc>
          <w:tcPr>
            <w:tcW w:w="817" w:type="dxa"/>
            <w:tcBorders>
              <w:top w:val="single" w:sz="4" w:space="0" w:color="auto"/>
              <w:left w:val="single" w:sz="4" w:space="0" w:color="auto"/>
              <w:bottom w:val="single" w:sz="4" w:space="0" w:color="auto"/>
              <w:right w:val="single" w:sz="4" w:space="0" w:color="auto"/>
            </w:tcBorders>
          </w:tcPr>
          <w:p w:rsidR="00E95450" w:rsidRPr="00E95450" w:rsidRDefault="00E95450" w:rsidP="007E687C">
            <w:pPr>
              <w:numPr>
                <w:ilvl w:val="0"/>
                <w:numId w:val="81"/>
              </w:numPr>
              <w:spacing w:after="160" w:line="259" w:lineRule="auto"/>
              <w:jc w:val="left"/>
              <w:rPr>
                <w:lang w:val="en-IN"/>
              </w:rPr>
            </w:pPr>
          </w:p>
        </w:tc>
        <w:tc>
          <w:tcPr>
            <w:tcW w:w="4253"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Contact Person Details</w:t>
            </w:r>
          </w:p>
          <w:p w:rsidR="00E95450" w:rsidRPr="00E95450" w:rsidRDefault="00E95450" w:rsidP="00E95450">
            <w:pPr>
              <w:spacing w:after="160" w:line="259" w:lineRule="auto"/>
              <w:jc w:val="left"/>
              <w:rPr>
                <w:lang w:val="en-IN"/>
              </w:rPr>
            </w:pPr>
            <w:r w:rsidRPr="00E95450">
              <w:rPr>
                <w:i/>
                <w:lang w:val="en-IN"/>
              </w:rPr>
              <w:t>(Furnish here name of that person with whom AEGCL may get in touch for more information or clarifications)</w:t>
            </w:r>
          </w:p>
        </w:tc>
        <w:tc>
          <w:tcPr>
            <w:tcW w:w="4677" w:type="dxa"/>
            <w:tcBorders>
              <w:top w:val="single" w:sz="4" w:space="0" w:color="auto"/>
              <w:left w:val="single" w:sz="4" w:space="0" w:color="auto"/>
              <w:bottom w:val="single" w:sz="4" w:space="0" w:color="auto"/>
              <w:right w:val="single" w:sz="4" w:space="0" w:color="auto"/>
            </w:tcBorders>
          </w:tcPr>
          <w:p w:rsidR="00E95450" w:rsidRPr="00E95450" w:rsidRDefault="00E95450" w:rsidP="00E95450">
            <w:pPr>
              <w:spacing w:after="160" w:line="259" w:lineRule="auto"/>
              <w:jc w:val="left"/>
              <w:rPr>
                <w:lang w:val="en-IN"/>
              </w:rPr>
            </w:pPr>
            <w:r w:rsidRPr="00E95450">
              <w:rPr>
                <w:lang w:val="en-IN"/>
              </w:rPr>
              <w:t>Name: -</w:t>
            </w:r>
          </w:p>
          <w:p w:rsidR="00E95450" w:rsidRPr="00E95450" w:rsidRDefault="00E95450" w:rsidP="00E95450">
            <w:pPr>
              <w:spacing w:after="160" w:line="259" w:lineRule="auto"/>
              <w:jc w:val="left"/>
              <w:rPr>
                <w:lang w:val="en-IN"/>
              </w:rPr>
            </w:pPr>
            <w:r w:rsidRPr="00E95450">
              <w:rPr>
                <w:lang w:val="en-IN"/>
              </w:rPr>
              <w:t>Designation: -</w:t>
            </w:r>
          </w:p>
          <w:p w:rsidR="00E95450" w:rsidRPr="00E95450" w:rsidRDefault="00E95450" w:rsidP="00E95450">
            <w:pPr>
              <w:spacing w:after="160" w:line="259" w:lineRule="auto"/>
              <w:jc w:val="left"/>
              <w:rPr>
                <w:lang w:val="en-IN"/>
              </w:rPr>
            </w:pPr>
            <w:r w:rsidRPr="00E95450">
              <w:rPr>
                <w:lang w:val="en-IN"/>
              </w:rPr>
              <w:t>Mobile Number: -</w:t>
            </w:r>
          </w:p>
          <w:p w:rsidR="00E95450" w:rsidRPr="00E95450" w:rsidRDefault="00E95450" w:rsidP="00E95450">
            <w:pPr>
              <w:spacing w:after="160" w:line="259" w:lineRule="auto"/>
              <w:jc w:val="left"/>
              <w:rPr>
                <w:lang w:val="en-IN"/>
              </w:rPr>
            </w:pPr>
            <w:r w:rsidRPr="00E95450">
              <w:rPr>
                <w:lang w:val="en-IN"/>
              </w:rPr>
              <w:t>Email Address:-</w:t>
            </w:r>
          </w:p>
        </w:tc>
      </w:tr>
    </w:tbl>
    <w:p w:rsidR="006D60D0" w:rsidRDefault="006D60D0" w:rsidP="00E95450">
      <w:pPr>
        <w:spacing w:after="160" w:line="259" w:lineRule="auto"/>
        <w:jc w:val="left"/>
        <w:rPr>
          <w:lang w:val="en-IN"/>
        </w:rPr>
      </w:pPr>
    </w:p>
    <w:p w:rsidR="00E95450" w:rsidRPr="00E95450" w:rsidRDefault="00E95450" w:rsidP="00E95450">
      <w:pPr>
        <w:spacing w:after="160" w:line="259" w:lineRule="auto"/>
        <w:jc w:val="left"/>
        <w:rPr>
          <w:lang w:val="en-IN"/>
        </w:rPr>
      </w:pPr>
    </w:p>
    <w:sectPr w:rsidR="00E95450" w:rsidRPr="00E95450" w:rsidSect="00513E52">
      <w:pgSz w:w="11907" w:h="16839" w:code="9"/>
      <w:pgMar w:top="90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C7" w:rsidRDefault="009929C7" w:rsidP="00331540">
      <w:pPr>
        <w:spacing w:after="0"/>
      </w:pPr>
      <w:r>
        <w:separator/>
      </w:r>
    </w:p>
  </w:endnote>
  <w:endnote w:type="continuationSeparator" w:id="1">
    <w:p w:rsidR="009929C7" w:rsidRDefault="009929C7" w:rsidP="00331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15836"/>
      <w:docPartObj>
        <w:docPartGallery w:val="Page Numbers (Bottom of Page)"/>
        <w:docPartUnique/>
      </w:docPartObj>
    </w:sdtPr>
    <w:sdtEndPr>
      <w:rPr>
        <w:noProof/>
      </w:rPr>
    </w:sdtEndPr>
    <w:sdtContent>
      <w:p w:rsidR="00070107" w:rsidRDefault="00D87AA4">
        <w:pPr>
          <w:pStyle w:val="Footer"/>
          <w:jc w:val="center"/>
        </w:pPr>
        <w:fldSimple w:instr=" PAGE   \* MERGEFORMAT ">
          <w:r w:rsidR="0065608C">
            <w:rPr>
              <w:noProof/>
            </w:rPr>
            <w:t>1</w:t>
          </w:r>
        </w:fldSimple>
      </w:p>
    </w:sdtContent>
  </w:sdt>
  <w:p w:rsidR="00070107" w:rsidRPr="00331540" w:rsidRDefault="00070107" w:rsidP="004853AA">
    <w:pPr>
      <w:pStyle w:val="Footer"/>
      <w:jc w:val="right"/>
      <w:rPr>
        <w:rFonts w:ascii="Times New Roman" w:hAnsi="Times New Roman" w:cs="Times New Roman"/>
      </w:rPr>
    </w:pPr>
    <w:r>
      <w:rPr>
        <w:rFonts w:ascii="Times New Roman" w:hAnsi="Times New Roman" w:cs="Times New Roman"/>
      </w:rPr>
      <w:t>Signature of the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C7" w:rsidRDefault="009929C7" w:rsidP="00331540">
      <w:pPr>
        <w:spacing w:after="0"/>
      </w:pPr>
      <w:r>
        <w:separator/>
      </w:r>
    </w:p>
  </w:footnote>
  <w:footnote w:type="continuationSeparator" w:id="1">
    <w:p w:rsidR="009929C7" w:rsidRDefault="009929C7" w:rsidP="003315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E5"/>
    <w:multiLevelType w:val="hybridMultilevel"/>
    <w:tmpl w:val="75EE9144"/>
    <w:lvl w:ilvl="0" w:tplc="BDFAC2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52B3"/>
    <w:multiLevelType w:val="hybridMultilevel"/>
    <w:tmpl w:val="5B26406A"/>
    <w:lvl w:ilvl="0" w:tplc="40090017">
      <w:start w:val="1"/>
      <w:numFmt w:val="lowerLetter"/>
      <w:lvlText w:val="%1)"/>
      <w:lvlJc w:val="left"/>
      <w:pPr>
        <w:ind w:left="-1328" w:hanging="360"/>
      </w:pPr>
    </w:lvl>
    <w:lvl w:ilvl="1" w:tplc="40090019" w:tentative="1">
      <w:start w:val="1"/>
      <w:numFmt w:val="lowerLetter"/>
      <w:lvlText w:val="%2."/>
      <w:lvlJc w:val="left"/>
      <w:pPr>
        <w:ind w:left="-608" w:hanging="360"/>
      </w:pPr>
    </w:lvl>
    <w:lvl w:ilvl="2" w:tplc="4009001B" w:tentative="1">
      <w:start w:val="1"/>
      <w:numFmt w:val="lowerRoman"/>
      <w:lvlText w:val="%3."/>
      <w:lvlJc w:val="right"/>
      <w:pPr>
        <w:ind w:left="112" w:hanging="180"/>
      </w:pPr>
    </w:lvl>
    <w:lvl w:ilvl="3" w:tplc="4009000F" w:tentative="1">
      <w:start w:val="1"/>
      <w:numFmt w:val="decimal"/>
      <w:lvlText w:val="%4."/>
      <w:lvlJc w:val="left"/>
      <w:pPr>
        <w:ind w:left="832" w:hanging="360"/>
      </w:pPr>
    </w:lvl>
    <w:lvl w:ilvl="4" w:tplc="40090019" w:tentative="1">
      <w:start w:val="1"/>
      <w:numFmt w:val="lowerLetter"/>
      <w:lvlText w:val="%5."/>
      <w:lvlJc w:val="left"/>
      <w:pPr>
        <w:ind w:left="1552" w:hanging="360"/>
      </w:pPr>
    </w:lvl>
    <w:lvl w:ilvl="5" w:tplc="4009001B" w:tentative="1">
      <w:start w:val="1"/>
      <w:numFmt w:val="lowerRoman"/>
      <w:lvlText w:val="%6."/>
      <w:lvlJc w:val="right"/>
      <w:pPr>
        <w:ind w:left="2272" w:hanging="180"/>
      </w:pPr>
    </w:lvl>
    <w:lvl w:ilvl="6" w:tplc="4009000F" w:tentative="1">
      <w:start w:val="1"/>
      <w:numFmt w:val="decimal"/>
      <w:lvlText w:val="%7."/>
      <w:lvlJc w:val="left"/>
      <w:pPr>
        <w:ind w:left="2992" w:hanging="360"/>
      </w:pPr>
    </w:lvl>
    <w:lvl w:ilvl="7" w:tplc="40090019" w:tentative="1">
      <w:start w:val="1"/>
      <w:numFmt w:val="lowerLetter"/>
      <w:lvlText w:val="%8."/>
      <w:lvlJc w:val="left"/>
      <w:pPr>
        <w:ind w:left="3712" w:hanging="360"/>
      </w:pPr>
    </w:lvl>
    <w:lvl w:ilvl="8" w:tplc="4009001B" w:tentative="1">
      <w:start w:val="1"/>
      <w:numFmt w:val="lowerRoman"/>
      <w:lvlText w:val="%9."/>
      <w:lvlJc w:val="right"/>
      <w:pPr>
        <w:ind w:left="4432" w:hanging="180"/>
      </w:pPr>
    </w:lvl>
  </w:abstractNum>
  <w:abstractNum w:abstractNumId="2">
    <w:nsid w:val="00D62F05"/>
    <w:multiLevelType w:val="hybridMultilevel"/>
    <w:tmpl w:val="29004E4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
    <w:nsid w:val="03324C6A"/>
    <w:multiLevelType w:val="hybridMultilevel"/>
    <w:tmpl w:val="20BC448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
    <w:nsid w:val="03410E23"/>
    <w:multiLevelType w:val="multilevel"/>
    <w:tmpl w:val="04090029"/>
    <w:lvl w:ilvl="0">
      <w:start w:val="1"/>
      <w:numFmt w:val="decimal"/>
      <w:pStyle w:val="Heading1"/>
      <w:suff w:val="space"/>
      <w:lvlText w:val="Chapter %1"/>
      <w:lvlJc w:val="left"/>
      <w:pPr>
        <w:ind w:left="0" w:firstLine="0"/>
      </w:pPr>
      <w:rPr>
        <w:rFonts w:hint="default"/>
        <w:color w:val="000000" w:themeColor="text1"/>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04320EC2"/>
    <w:multiLevelType w:val="hybridMultilevel"/>
    <w:tmpl w:val="0E5E839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
    <w:nsid w:val="04C10E3E"/>
    <w:multiLevelType w:val="hybridMultilevel"/>
    <w:tmpl w:val="7B40B378"/>
    <w:lvl w:ilvl="0" w:tplc="40090017">
      <w:start w:val="1"/>
      <w:numFmt w:val="lowerLetter"/>
      <w:lvlText w:val="%1)"/>
      <w:lvlJc w:val="left"/>
      <w:pPr>
        <w:ind w:left="360"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
    <w:nsid w:val="068D0906"/>
    <w:multiLevelType w:val="hybridMultilevel"/>
    <w:tmpl w:val="E2A2EE9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
    <w:nsid w:val="0B3C2466"/>
    <w:multiLevelType w:val="hybridMultilevel"/>
    <w:tmpl w:val="5B26406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
    <w:nsid w:val="0B556AD9"/>
    <w:multiLevelType w:val="hybridMultilevel"/>
    <w:tmpl w:val="B31E2EB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0">
    <w:nsid w:val="0CE909D5"/>
    <w:multiLevelType w:val="hybridMultilevel"/>
    <w:tmpl w:val="5B12391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1">
    <w:nsid w:val="0D16472A"/>
    <w:multiLevelType w:val="hybridMultilevel"/>
    <w:tmpl w:val="54B2A21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2">
    <w:nsid w:val="0DBE68DA"/>
    <w:multiLevelType w:val="hybridMultilevel"/>
    <w:tmpl w:val="6600A8F0"/>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3">
    <w:nsid w:val="0F63723C"/>
    <w:multiLevelType w:val="hybridMultilevel"/>
    <w:tmpl w:val="140A306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4">
    <w:nsid w:val="0F8172F2"/>
    <w:multiLevelType w:val="hybridMultilevel"/>
    <w:tmpl w:val="B5F2A2D0"/>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5">
    <w:nsid w:val="0F834DF9"/>
    <w:multiLevelType w:val="hybridMultilevel"/>
    <w:tmpl w:val="32DC974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6">
    <w:nsid w:val="0FAE36E7"/>
    <w:multiLevelType w:val="hybridMultilevel"/>
    <w:tmpl w:val="D35E356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7">
    <w:nsid w:val="106A6853"/>
    <w:multiLevelType w:val="multilevel"/>
    <w:tmpl w:val="009CAEBC"/>
    <w:lvl w:ilvl="0">
      <w:start w:val="1"/>
      <w:numFmt w:val="decimal"/>
      <w:pStyle w:val="Sub-paragraph"/>
      <w:lvlText w:val="%1"/>
      <w:lvlJc w:val="left"/>
      <w:pPr>
        <w:tabs>
          <w:tab w:val="num" w:pos="851"/>
        </w:tabs>
        <w:ind w:left="851" w:hanging="851"/>
      </w:pPr>
      <w:rPr>
        <w:rFonts w:ascii="Arial Bold" w:hAnsi="Arial Bold" w:cs="Times New Roman" w:hint="default"/>
        <w:b/>
        <w:i w:val="0"/>
        <w:caps w:val="0"/>
        <w:strike w:val="0"/>
        <w:dstrike w:val="0"/>
        <w:vanish w:val="0"/>
        <w:webHidden w:val="0"/>
        <w:color w:val="000080"/>
        <w:sz w:val="22"/>
        <w:u w:val="none"/>
        <w:effect w:val="none"/>
        <w:vertAlign w:val="baseline"/>
        <w:specVanish w:val="0"/>
      </w:rPr>
    </w:lvl>
    <w:lvl w:ilvl="1">
      <w:start w:val="1"/>
      <w:numFmt w:val="decimal"/>
      <w:pStyle w:val="BodyText2"/>
      <w:lvlText w:val="%1.%2"/>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webHidden w:val="0"/>
        <w:sz w:val="20"/>
        <w:u w:val="none"/>
        <w:effect w:val="none"/>
        <w:vertAlign w:val="baseline"/>
        <w:specVanish w:val="0"/>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Narrow" w:hAnsi="Arial Narrow" w:cs="Times New Roman" w:hint="default"/>
        <w:b/>
        <w:i w:val="0"/>
        <w:caps w:val="0"/>
        <w:strike w:val="0"/>
        <w:dstrike w:val="0"/>
        <w:vanish w:val="0"/>
        <w:webHidden w:val="0"/>
        <w:color w:val="800000"/>
        <w:sz w:val="32"/>
        <w:u w:val="none"/>
        <w:effect w:val="none"/>
        <w:vertAlign w:val="baseline"/>
        <w:specVanish w:val="0"/>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18">
    <w:nsid w:val="121D0319"/>
    <w:multiLevelType w:val="hybridMultilevel"/>
    <w:tmpl w:val="D8F83D4A"/>
    <w:lvl w:ilvl="0" w:tplc="D21E74D2">
      <w:start w:val="1"/>
      <w:numFmt w:val="lowerLetter"/>
      <w:lvlText w:val="%1)"/>
      <w:lvlJc w:val="left"/>
      <w:pPr>
        <w:ind w:left="501" w:hanging="360"/>
      </w:pPr>
      <w:rPr>
        <w:b w:val="0"/>
        <w:color w:val="auto"/>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9">
    <w:nsid w:val="133330E9"/>
    <w:multiLevelType w:val="hybridMultilevel"/>
    <w:tmpl w:val="9808127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0">
    <w:nsid w:val="15643F3E"/>
    <w:multiLevelType w:val="hybridMultilevel"/>
    <w:tmpl w:val="2F5E838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1">
    <w:nsid w:val="15A3505F"/>
    <w:multiLevelType w:val="hybridMultilevel"/>
    <w:tmpl w:val="A376820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2">
    <w:nsid w:val="15CC70D4"/>
    <w:multiLevelType w:val="hybridMultilevel"/>
    <w:tmpl w:val="8B1A0ECA"/>
    <w:lvl w:ilvl="0" w:tplc="4009001B">
      <w:start w:val="1"/>
      <w:numFmt w:val="lowerRoman"/>
      <w:lvlText w:val="%1."/>
      <w:lvlJc w:val="right"/>
      <w:pPr>
        <w:ind w:left="678" w:hanging="360"/>
      </w:p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23">
    <w:nsid w:val="164345DD"/>
    <w:multiLevelType w:val="hybridMultilevel"/>
    <w:tmpl w:val="6F1E6C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17455ABC"/>
    <w:multiLevelType w:val="hybridMultilevel"/>
    <w:tmpl w:val="27CE76A2"/>
    <w:lvl w:ilvl="0" w:tplc="C8587DFA">
      <w:start w:val="1"/>
      <w:numFmt w:val="decimal"/>
      <w:lvlText w:val="%1."/>
      <w:lvlJc w:val="left"/>
      <w:pPr>
        <w:ind w:left="502" w:hanging="360"/>
      </w:pPr>
      <w:rPr>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1770522F"/>
    <w:multiLevelType w:val="hybridMultilevel"/>
    <w:tmpl w:val="C24204F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6">
    <w:nsid w:val="1798587A"/>
    <w:multiLevelType w:val="hybridMultilevel"/>
    <w:tmpl w:val="792C11A2"/>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7">
    <w:nsid w:val="183A26CB"/>
    <w:multiLevelType w:val="hybridMultilevel"/>
    <w:tmpl w:val="A828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226CFB"/>
    <w:multiLevelType w:val="hybridMultilevel"/>
    <w:tmpl w:val="6C5A35D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9">
    <w:nsid w:val="19382714"/>
    <w:multiLevelType w:val="hybridMultilevel"/>
    <w:tmpl w:val="56A671B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0">
    <w:nsid w:val="1A7C2BD2"/>
    <w:multiLevelType w:val="hybridMultilevel"/>
    <w:tmpl w:val="20BC448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1">
    <w:nsid w:val="1FEC53A1"/>
    <w:multiLevelType w:val="hybridMultilevel"/>
    <w:tmpl w:val="5256122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2">
    <w:nsid w:val="22DA4F7A"/>
    <w:multiLevelType w:val="hybridMultilevel"/>
    <w:tmpl w:val="F5CAFC1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3">
    <w:nsid w:val="22F37BDE"/>
    <w:multiLevelType w:val="hybridMultilevel"/>
    <w:tmpl w:val="8DF46FA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4">
    <w:nsid w:val="234E1896"/>
    <w:multiLevelType w:val="hybridMultilevel"/>
    <w:tmpl w:val="56A671B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5">
    <w:nsid w:val="23AB13E0"/>
    <w:multiLevelType w:val="hybridMultilevel"/>
    <w:tmpl w:val="7B2A7A0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6">
    <w:nsid w:val="24C67103"/>
    <w:multiLevelType w:val="hybridMultilevel"/>
    <w:tmpl w:val="B9E89BC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7">
    <w:nsid w:val="259A446A"/>
    <w:multiLevelType w:val="hybridMultilevel"/>
    <w:tmpl w:val="2EC6D2C4"/>
    <w:lvl w:ilvl="0" w:tplc="40090017">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287D089D"/>
    <w:multiLevelType w:val="hybridMultilevel"/>
    <w:tmpl w:val="3AE49B4E"/>
    <w:lvl w:ilvl="0" w:tplc="72BE530C">
      <w:start w:val="1"/>
      <w:numFmt w:val="lowerRoman"/>
      <w:lvlText w:val="(%1)"/>
      <w:lvlJc w:val="righ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39">
    <w:nsid w:val="29460C1A"/>
    <w:multiLevelType w:val="hybridMultilevel"/>
    <w:tmpl w:val="B2620A20"/>
    <w:lvl w:ilvl="0" w:tplc="C5D6257A">
      <w:start w:val="1"/>
      <w:numFmt w:val="decimal"/>
      <w:lvlText w:val="%1."/>
      <w:lvlJc w:val="left"/>
      <w:pPr>
        <w:ind w:left="502" w:hanging="360"/>
      </w:pPr>
      <w:rPr>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2A4C62F6"/>
    <w:multiLevelType w:val="hybridMultilevel"/>
    <w:tmpl w:val="8C9A77A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1">
    <w:nsid w:val="2CC827E2"/>
    <w:multiLevelType w:val="hybridMultilevel"/>
    <w:tmpl w:val="9024297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2">
    <w:nsid w:val="30530E44"/>
    <w:multiLevelType w:val="hybridMultilevel"/>
    <w:tmpl w:val="D080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6521BA"/>
    <w:multiLevelType w:val="hybridMultilevel"/>
    <w:tmpl w:val="A25A0622"/>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4">
    <w:nsid w:val="31EB3801"/>
    <w:multiLevelType w:val="hybridMultilevel"/>
    <w:tmpl w:val="51127D1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5">
    <w:nsid w:val="3548559A"/>
    <w:multiLevelType w:val="hybridMultilevel"/>
    <w:tmpl w:val="501A843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6">
    <w:nsid w:val="358574EB"/>
    <w:multiLevelType w:val="hybridMultilevel"/>
    <w:tmpl w:val="798EB07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7">
    <w:nsid w:val="38013E03"/>
    <w:multiLevelType w:val="hybridMultilevel"/>
    <w:tmpl w:val="1CF6738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48">
    <w:nsid w:val="38123ED5"/>
    <w:multiLevelType w:val="hybridMultilevel"/>
    <w:tmpl w:val="680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471789"/>
    <w:multiLevelType w:val="hybridMultilevel"/>
    <w:tmpl w:val="8282548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0">
    <w:nsid w:val="39F10634"/>
    <w:multiLevelType w:val="hybridMultilevel"/>
    <w:tmpl w:val="7C426B6A"/>
    <w:lvl w:ilvl="0" w:tplc="26D2BD02">
      <w:start w:val="1"/>
      <w:numFmt w:val="decimal"/>
      <w:lvlText w:val="%1."/>
      <w:lvlJc w:val="left"/>
      <w:pPr>
        <w:ind w:left="502" w:hanging="360"/>
      </w:pPr>
      <w:rPr>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1">
    <w:nsid w:val="3E091BB2"/>
    <w:multiLevelType w:val="hybridMultilevel"/>
    <w:tmpl w:val="E2543CA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2">
    <w:nsid w:val="3E354758"/>
    <w:multiLevelType w:val="hybridMultilevel"/>
    <w:tmpl w:val="32DC974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3">
    <w:nsid w:val="40D740F2"/>
    <w:multiLevelType w:val="hybridMultilevel"/>
    <w:tmpl w:val="1400A47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4">
    <w:nsid w:val="40E843F5"/>
    <w:multiLevelType w:val="hybridMultilevel"/>
    <w:tmpl w:val="46EAE2D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5">
    <w:nsid w:val="42335626"/>
    <w:multiLevelType w:val="hybridMultilevel"/>
    <w:tmpl w:val="71A2F2A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6">
    <w:nsid w:val="43A14CCF"/>
    <w:multiLevelType w:val="hybridMultilevel"/>
    <w:tmpl w:val="0E5E839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7">
    <w:nsid w:val="44023582"/>
    <w:multiLevelType w:val="hybridMultilevel"/>
    <w:tmpl w:val="CD30549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8">
    <w:nsid w:val="457263F9"/>
    <w:multiLevelType w:val="hybridMultilevel"/>
    <w:tmpl w:val="1E7020E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59">
    <w:nsid w:val="45B272CD"/>
    <w:multiLevelType w:val="hybridMultilevel"/>
    <w:tmpl w:val="6226E20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0">
    <w:nsid w:val="4A096D31"/>
    <w:multiLevelType w:val="hybridMultilevel"/>
    <w:tmpl w:val="073AAFE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1">
    <w:nsid w:val="4CAA4A9C"/>
    <w:multiLevelType w:val="hybridMultilevel"/>
    <w:tmpl w:val="EAF6863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2">
    <w:nsid w:val="4DCF49B6"/>
    <w:multiLevelType w:val="hybridMultilevel"/>
    <w:tmpl w:val="DD82506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3">
    <w:nsid w:val="4EA8480C"/>
    <w:multiLevelType w:val="hybridMultilevel"/>
    <w:tmpl w:val="CA6AD752"/>
    <w:lvl w:ilvl="0" w:tplc="40090001">
      <w:start w:val="1"/>
      <w:numFmt w:val="bullet"/>
      <w:lvlText w:val=""/>
      <w:lvlJc w:val="left"/>
      <w:pPr>
        <w:tabs>
          <w:tab w:val="num" w:pos="2230"/>
        </w:tabs>
        <w:ind w:left="2230" w:hanging="360"/>
      </w:pPr>
      <w:rPr>
        <w:rFonts w:ascii="Symbol" w:hAnsi="Symbol" w:hint="default"/>
        <w:b w:val="0"/>
        <w:color w:val="000000"/>
      </w:r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3370"/>
        </w:tabs>
        <w:ind w:left="3370" w:hanging="360"/>
      </w:pPr>
    </w:lvl>
    <w:lvl w:ilvl="3" w:tplc="0409000F">
      <w:start w:val="1"/>
      <w:numFmt w:val="decimal"/>
      <w:lvlText w:val="%4."/>
      <w:lvlJc w:val="left"/>
      <w:pPr>
        <w:tabs>
          <w:tab w:val="num" w:pos="4090"/>
        </w:tabs>
        <w:ind w:left="4090" w:hanging="360"/>
      </w:pPr>
    </w:lvl>
    <w:lvl w:ilvl="4" w:tplc="04090019">
      <w:start w:val="1"/>
      <w:numFmt w:val="decimal"/>
      <w:lvlText w:val="%5."/>
      <w:lvlJc w:val="left"/>
      <w:pPr>
        <w:tabs>
          <w:tab w:val="num" w:pos="4810"/>
        </w:tabs>
        <w:ind w:left="4810" w:hanging="360"/>
      </w:pPr>
    </w:lvl>
    <w:lvl w:ilvl="5" w:tplc="0409001B">
      <w:start w:val="1"/>
      <w:numFmt w:val="decimal"/>
      <w:lvlText w:val="%6."/>
      <w:lvlJc w:val="left"/>
      <w:pPr>
        <w:tabs>
          <w:tab w:val="num" w:pos="5530"/>
        </w:tabs>
        <w:ind w:left="5530" w:hanging="360"/>
      </w:pPr>
    </w:lvl>
    <w:lvl w:ilvl="6" w:tplc="0409000F">
      <w:start w:val="1"/>
      <w:numFmt w:val="decimal"/>
      <w:lvlText w:val="%7."/>
      <w:lvlJc w:val="left"/>
      <w:pPr>
        <w:tabs>
          <w:tab w:val="num" w:pos="6250"/>
        </w:tabs>
        <w:ind w:left="6250" w:hanging="360"/>
      </w:pPr>
    </w:lvl>
    <w:lvl w:ilvl="7" w:tplc="04090019">
      <w:start w:val="1"/>
      <w:numFmt w:val="decimal"/>
      <w:lvlText w:val="%8."/>
      <w:lvlJc w:val="left"/>
      <w:pPr>
        <w:tabs>
          <w:tab w:val="num" w:pos="6970"/>
        </w:tabs>
        <w:ind w:left="6970" w:hanging="360"/>
      </w:pPr>
    </w:lvl>
    <w:lvl w:ilvl="8" w:tplc="0409001B">
      <w:start w:val="1"/>
      <w:numFmt w:val="decimal"/>
      <w:lvlText w:val="%9."/>
      <w:lvlJc w:val="left"/>
      <w:pPr>
        <w:tabs>
          <w:tab w:val="num" w:pos="7690"/>
        </w:tabs>
        <w:ind w:left="7690" w:hanging="360"/>
      </w:pPr>
    </w:lvl>
  </w:abstractNum>
  <w:abstractNum w:abstractNumId="64">
    <w:nsid w:val="5119051E"/>
    <w:multiLevelType w:val="hybridMultilevel"/>
    <w:tmpl w:val="F2204C52"/>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5">
    <w:nsid w:val="52FD71F3"/>
    <w:multiLevelType w:val="hybridMultilevel"/>
    <w:tmpl w:val="F5CAFC1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6">
    <w:nsid w:val="53647947"/>
    <w:multiLevelType w:val="hybridMultilevel"/>
    <w:tmpl w:val="6C60058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7">
    <w:nsid w:val="54C42AA9"/>
    <w:multiLevelType w:val="hybridMultilevel"/>
    <w:tmpl w:val="B5F2A2D0"/>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8">
    <w:nsid w:val="55DB73C2"/>
    <w:multiLevelType w:val="hybridMultilevel"/>
    <w:tmpl w:val="8282548A"/>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69">
    <w:nsid w:val="56CB6086"/>
    <w:multiLevelType w:val="hybridMultilevel"/>
    <w:tmpl w:val="29004E4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0">
    <w:nsid w:val="56D2037D"/>
    <w:multiLevelType w:val="hybridMultilevel"/>
    <w:tmpl w:val="10781DB0"/>
    <w:lvl w:ilvl="0" w:tplc="4009001B">
      <w:start w:val="1"/>
      <w:numFmt w:val="lowerRoman"/>
      <w:lvlText w:val="%1."/>
      <w:lvlJc w:val="right"/>
      <w:pPr>
        <w:ind w:left="678" w:hanging="360"/>
      </w:p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71">
    <w:nsid w:val="56EE3AFA"/>
    <w:multiLevelType w:val="hybridMultilevel"/>
    <w:tmpl w:val="18DE6CA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2">
    <w:nsid w:val="56F6676E"/>
    <w:multiLevelType w:val="hybridMultilevel"/>
    <w:tmpl w:val="5B7290D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3">
    <w:nsid w:val="5992707B"/>
    <w:multiLevelType w:val="hybridMultilevel"/>
    <w:tmpl w:val="F4D093F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4">
    <w:nsid w:val="59F836C4"/>
    <w:multiLevelType w:val="hybridMultilevel"/>
    <w:tmpl w:val="6226E20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5">
    <w:nsid w:val="5B08066A"/>
    <w:multiLevelType w:val="hybridMultilevel"/>
    <w:tmpl w:val="5D90B832"/>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6">
    <w:nsid w:val="5B273A2A"/>
    <w:multiLevelType w:val="hybridMultilevel"/>
    <w:tmpl w:val="E2A2EE9E"/>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7">
    <w:nsid w:val="5DC34C97"/>
    <w:multiLevelType w:val="hybridMultilevel"/>
    <w:tmpl w:val="18DE6CA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8">
    <w:nsid w:val="5DEA227D"/>
    <w:multiLevelType w:val="hybridMultilevel"/>
    <w:tmpl w:val="C8167D7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79">
    <w:nsid w:val="5E1B0C8D"/>
    <w:multiLevelType w:val="hybridMultilevel"/>
    <w:tmpl w:val="501A843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0">
    <w:nsid w:val="5EAE7AC4"/>
    <w:multiLevelType w:val="hybridMultilevel"/>
    <w:tmpl w:val="07D86E3A"/>
    <w:lvl w:ilvl="0" w:tplc="3D9AC92C">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5FBF6845"/>
    <w:multiLevelType w:val="hybridMultilevel"/>
    <w:tmpl w:val="CC8A819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2">
    <w:nsid w:val="64EE3807"/>
    <w:multiLevelType w:val="hybridMultilevel"/>
    <w:tmpl w:val="C24204F8"/>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3">
    <w:nsid w:val="65C33388"/>
    <w:multiLevelType w:val="hybridMultilevel"/>
    <w:tmpl w:val="76842158"/>
    <w:lvl w:ilvl="0" w:tplc="40090017">
      <w:start w:val="1"/>
      <w:numFmt w:val="lowerLetter"/>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95651E5"/>
    <w:multiLevelType w:val="hybridMultilevel"/>
    <w:tmpl w:val="320ECB9C"/>
    <w:lvl w:ilvl="0" w:tplc="4009001B">
      <w:start w:val="1"/>
      <w:numFmt w:val="lowerRoman"/>
      <w:lvlText w:val="%1."/>
      <w:lvlJc w:val="right"/>
      <w:pPr>
        <w:ind w:left="678" w:hanging="360"/>
      </w:p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85">
    <w:nsid w:val="6AE23B13"/>
    <w:multiLevelType w:val="hybridMultilevel"/>
    <w:tmpl w:val="06A2C1EA"/>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6">
    <w:nsid w:val="6B66752B"/>
    <w:multiLevelType w:val="hybridMultilevel"/>
    <w:tmpl w:val="294C923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7">
    <w:nsid w:val="6BD8122E"/>
    <w:multiLevelType w:val="hybridMultilevel"/>
    <w:tmpl w:val="548840A0"/>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8">
    <w:nsid w:val="6C3A2CE2"/>
    <w:multiLevelType w:val="hybridMultilevel"/>
    <w:tmpl w:val="3E7C9476"/>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89">
    <w:nsid w:val="6CC92D92"/>
    <w:multiLevelType w:val="hybridMultilevel"/>
    <w:tmpl w:val="39C0FB86"/>
    <w:lvl w:ilvl="0" w:tplc="40090017">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0">
    <w:nsid w:val="6F554DB8"/>
    <w:multiLevelType w:val="hybridMultilevel"/>
    <w:tmpl w:val="C7ACC6B2"/>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1">
    <w:nsid w:val="70292935"/>
    <w:multiLevelType w:val="hybridMultilevel"/>
    <w:tmpl w:val="39C0FB86"/>
    <w:lvl w:ilvl="0" w:tplc="40090017">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2">
    <w:nsid w:val="71DA1341"/>
    <w:multiLevelType w:val="hybridMultilevel"/>
    <w:tmpl w:val="A484F160"/>
    <w:lvl w:ilvl="0" w:tplc="0409000F">
      <w:start w:val="1"/>
      <w:numFmt w:val="decimal"/>
      <w:lvlText w:val="%1."/>
      <w:lvlJc w:val="left"/>
      <w:pPr>
        <w:ind w:left="522" w:hanging="360"/>
      </w:pPr>
      <w:rPr>
        <w:rFont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3">
    <w:nsid w:val="745811F4"/>
    <w:multiLevelType w:val="hybridMultilevel"/>
    <w:tmpl w:val="E95AC370"/>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4">
    <w:nsid w:val="75285764"/>
    <w:multiLevelType w:val="hybridMultilevel"/>
    <w:tmpl w:val="39E696A4"/>
    <w:lvl w:ilvl="0" w:tplc="7EEA614C">
      <w:start w:val="1"/>
      <w:numFmt w:val="decimal"/>
      <w:lvlText w:val="%1."/>
      <w:lvlJc w:val="left"/>
      <w:pPr>
        <w:ind w:left="540" w:hanging="360"/>
      </w:pPr>
      <w:rPr>
        <w:b/>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95">
    <w:nsid w:val="75F33A0B"/>
    <w:multiLevelType w:val="hybridMultilevel"/>
    <w:tmpl w:val="7FCAFFAA"/>
    <w:lvl w:ilvl="0" w:tplc="A1E09EF6">
      <w:start w:val="1"/>
      <w:numFmt w:val="decimal"/>
      <w:lvlText w:val="%1."/>
      <w:lvlJc w:val="left"/>
      <w:pPr>
        <w:ind w:left="502" w:hanging="360"/>
      </w:pPr>
      <w:rPr>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6">
    <w:nsid w:val="76A3282B"/>
    <w:multiLevelType w:val="hybridMultilevel"/>
    <w:tmpl w:val="5FC22882"/>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7">
    <w:nsid w:val="793940A4"/>
    <w:multiLevelType w:val="hybridMultilevel"/>
    <w:tmpl w:val="074E9514"/>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8">
    <w:nsid w:val="7C662AA1"/>
    <w:multiLevelType w:val="hybridMultilevel"/>
    <w:tmpl w:val="5948B5B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9">
    <w:nsid w:val="7CD543C3"/>
    <w:multiLevelType w:val="hybridMultilevel"/>
    <w:tmpl w:val="8B1A0ECA"/>
    <w:lvl w:ilvl="0" w:tplc="4009001B">
      <w:start w:val="1"/>
      <w:numFmt w:val="lowerRoman"/>
      <w:lvlText w:val="%1."/>
      <w:lvlJc w:val="right"/>
      <w:pPr>
        <w:ind w:left="678" w:hanging="360"/>
      </w:p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100">
    <w:nsid w:val="7F180DF7"/>
    <w:multiLevelType w:val="hybridMultilevel"/>
    <w:tmpl w:val="CECAD9FC"/>
    <w:lvl w:ilvl="0" w:tplc="40090017">
      <w:start w:val="1"/>
      <w:numFmt w:val="lowerLetter"/>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num w:numId="1">
    <w:abstractNumId w:val="27"/>
  </w:num>
  <w:num w:numId="2">
    <w:abstractNumId w:val="4"/>
  </w:num>
  <w:num w:numId="3">
    <w:abstractNumId w:val="0"/>
  </w:num>
  <w:num w:numId="4">
    <w:abstractNumId w:val="80"/>
  </w:num>
  <w:num w:numId="5">
    <w:abstractNumId w:val="39"/>
  </w:num>
  <w:num w:numId="6">
    <w:abstractNumId w:val="94"/>
  </w:num>
  <w:num w:numId="7">
    <w:abstractNumId w:val="24"/>
  </w:num>
  <w:num w:numId="8">
    <w:abstractNumId w:val="50"/>
  </w:num>
  <w:num w:numId="9">
    <w:abstractNumId w:val="85"/>
  </w:num>
  <w:num w:numId="10">
    <w:abstractNumId w:val="95"/>
  </w:num>
  <w:num w:numId="11">
    <w:abstractNumId w:val="96"/>
  </w:num>
  <w:num w:numId="12">
    <w:abstractNumId w:val="51"/>
  </w:num>
  <w:num w:numId="13">
    <w:abstractNumId w:val="38"/>
  </w:num>
  <w:num w:numId="14">
    <w:abstractNumId w:val="31"/>
  </w:num>
  <w:num w:numId="15">
    <w:abstractNumId w:val="29"/>
  </w:num>
  <w:num w:numId="16">
    <w:abstractNumId w:val="34"/>
  </w:num>
  <w:num w:numId="17">
    <w:abstractNumId w:val="93"/>
  </w:num>
  <w:num w:numId="18">
    <w:abstractNumId w:val="16"/>
  </w:num>
  <w:num w:numId="19">
    <w:abstractNumId w:val="41"/>
  </w:num>
  <w:num w:numId="20">
    <w:abstractNumId w:val="57"/>
  </w:num>
  <w:num w:numId="21">
    <w:abstractNumId w:val="97"/>
  </w:num>
  <w:num w:numId="22">
    <w:abstractNumId w:val="72"/>
  </w:num>
  <w:num w:numId="23">
    <w:abstractNumId w:val="82"/>
  </w:num>
  <w:num w:numId="24">
    <w:abstractNumId w:val="18"/>
  </w:num>
  <w:num w:numId="25">
    <w:abstractNumId w:val="100"/>
  </w:num>
  <w:num w:numId="26">
    <w:abstractNumId w:val="88"/>
  </w:num>
  <w:num w:numId="27">
    <w:abstractNumId w:val="54"/>
  </w:num>
  <w:num w:numId="28">
    <w:abstractNumId w:val="9"/>
  </w:num>
  <w:num w:numId="29">
    <w:abstractNumId w:val="75"/>
  </w:num>
  <w:num w:numId="30">
    <w:abstractNumId w:val="73"/>
  </w:num>
  <w:num w:numId="31">
    <w:abstractNumId w:val="81"/>
  </w:num>
  <w:num w:numId="32">
    <w:abstractNumId w:val="77"/>
  </w:num>
  <w:num w:numId="33">
    <w:abstractNumId w:val="13"/>
  </w:num>
  <w:num w:numId="34">
    <w:abstractNumId w:val="61"/>
  </w:num>
  <w:num w:numId="35">
    <w:abstractNumId w:val="64"/>
  </w:num>
  <w:num w:numId="36">
    <w:abstractNumId w:val="36"/>
  </w:num>
  <w:num w:numId="37">
    <w:abstractNumId w:val="28"/>
  </w:num>
  <w:num w:numId="38">
    <w:abstractNumId w:val="33"/>
  </w:num>
  <w:num w:numId="39">
    <w:abstractNumId w:val="90"/>
  </w:num>
  <w:num w:numId="40">
    <w:abstractNumId w:val="30"/>
  </w:num>
  <w:num w:numId="41">
    <w:abstractNumId w:val="11"/>
  </w:num>
  <w:num w:numId="42">
    <w:abstractNumId w:val="63"/>
  </w:num>
  <w:num w:numId="43">
    <w:abstractNumId w:val="7"/>
  </w:num>
  <w:num w:numId="44">
    <w:abstractNumId w:val="26"/>
  </w:num>
  <w:num w:numId="45">
    <w:abstractNumId w:val="52"/>
  </w:num>
  <w:num w:numId="46">
    <w:abstractNumId w:val="14"/>
  </w:num>
  <w:num w:numId="47">
    <w:abstractNumId w:val="58"/>
  </w:num>
  <w:num w:numId="48">
    <w:abstractNumId w:val="40"/>
  </w:num>
  <w:num w:numId="49">
    <w:abstractNumId w:val="10"/>
  </w:num>
  <w:num w:numId="50">
    <w:abstractNumId w:val="71"/>
  </w:num>
  <w:num w:numId="51">
    <w:abstractNumId w:val="15"/>
  </w:num>
  <w:num w:numId="52">
    <w:abstractNumId w:val="76"/>
  </w:num>
  <w:num w:numId="53">
    <w:abstractNumId w:val="67"/>
  </w:num>
  <w:num w:numId="54">
    <w:abstractNumId w:val="25"/>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1"/>
  </w:num>
  <w:num w:numId="58">
    <w:abstractNumId w:val="62"/>
  </w:num>
  <w:num w:numId="59">
    <w:abstractNumId w:val="60"/>
  </w:num>
  <w:num w:numId="60">
    <w:abstractNumId w:val="78"/>
  </w:num>
  <w:num w:numId="61">
    <w:abstractNumId w:val="35"/>
  </w:num>
  <w:num w:numId="62">
    <w:abstractNumId w:val="12"/>
  </w:num>
  <w:num w:numId="63">
    <w:abstractNumId w:val="53"/>
  </w:num>
  <w:num w:numId="64">
    <w:abstractNumId w:val="87"/>
  </w:num>
  <w:num w:numId="65">
    <w:abstractNumId w:val="86"/>
  </w:num>
  <w:num w:numId="66">
    <w:abstractNumId w:val="1"/>
  </w:num>
  <w:num w:numId="67">
    <w:abstractNumId w:val="44"/>
  </w:num>
  <w:num w:numId="68">
    <w:abstractNumId w:val="5"/>
  </w:num>
  <w:num w:numId="69">
    <w:abstractNumId w:val="47"/>
  </w:num>
  <w:num w:numId="70">
    <w:abstractNumId w:val="65"/>
  </w:num>
  <w:num w:numId="71">
    <w:abstractNumId w:val="32"/>
  </w:num>
  <w:num w:numId="72">
    <w:abstractNumId w:val="8"/>
  </w:num>
  <w:num w:numId="73">
    <w:abstractNumId w:val="56"/>
  </w:num>
  <w:num w:numId="74">
    <w:abstractNumId w:val="6"/>
  </w:num>
  <w:num w:numId="75">
    <w:abstractNumId w:val="74"/>
  </w:num>
  <w:num w:numId="76">
    <w:abstractNumId w:val="59"/>
  </w:num>
  <w:num w:numId="77">
    <w:abstractNumId w:val="46"/>
  </w:num>
  <w:num w:numId="78">
    <w:abstractNumId w:val="68"/>
  </w:num>
  <w:num w:numId="79">
    <w:abstractNumId w:val="49"/>
  </w:num>
  <w:num w:numId="80">
    <w:abstractNumId w:val="23"/>
  </w:num>
  <w:num w:numId="81">
    <w:abstractNumId w:val="37"/>
  </w:num>
  <w:num w:numId="82">
    <w:abstractNumId w:val="89"/>
  </w:num>
  <w:num w:numId="83">
    <w:abstractNumId w:val="66"/>
  </w:num>
  <w:num w:numId="84">
    <w:abstractNumId w:val="3"/>
  </w:num>
  <w:num w:numId="85">
    <w:abstractNumId w:val="69"/>
  </w:num>
  <w:num w:numId="86">
    <w:abstractNumId w:val="2"/>
  </w:num>
  <w:num w:numId="87">
    <w:abstractNumId w:val="70"/>
  </w:num>
  <w:num w:numId="88">
    <w:abstractNumId w:val="84"/>
  </w:num>
  <w:num w:numId="89">
    <w:abstractNumId w:val="45"/>
  </w:num>
  <w:num w:numId="90">
    <w:abstractNumId w:val="99"/>
  </w:num>
  <w:num w:numId="91">
    <w:abstractNumId w:val="79"/>
  </w:num>
  <w:num w:numId="92">
    <w:abstractNumId w:val="22"/>
  </w:num>
  <w:num w:numId="93">
    <w:abstractNumId w:val="19"/>
  </w:num>
  <w:num w:numId="94">
    <w:abstractNumId w:val="83"/>
  </w:num>
  <w:num w:numId="95">
    <w:abstractNumId w:val="43"/>
  </w:num>
  <w:num w:numId="96">
    <w:abstractNumId w:val="91"/>
  </w:num>
  <w:num w:numId="97">
    <w:abstractNumId w:val="98"/>
  </w:num>
  <w:num w:numId="98">
    <w:abstractNumId w:val="92"/>
  </w:num>
  <w:num w:numId="99">
    <w:abstractNumId w:val="55"/>
  </w:num>
  <w:num w:numId="100">
    <w:abstractNumId w:val="42"/>
  </w:num>
  <w:num w:numId="101">
    <w:abstractNumId w:val="4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4994"/>
  </w:hdrShapeDefaults>
  <w:footnotePr>
    <w:footnote w:id="0"/>
    <w:footnote w:id="1"/>
  </w:footnotePr>
  <w:endnotePr>
    <w:endnote w:id="0"/>
    <w:endnote w:id="1"/>
  </w:endnotePr>
  <w:compat/>
  <w:rsids>
    <w:rsidRoot w:val="00D61835"/>
    <w:rsid w:val="0000600F"/>
    <w:rsid w:val="00015FC7"/>
    <w:rsid w:val="00033896"/>
    <w:rsid w:val="0003539D"/>
    <w:rsid w:val="00045775"/>
    <w:rsid w:val="00055033"/>
    <w:rsid w:val="00062A40"/>
    <w:rsid w:val="00064517"/>
    <w:rsid w:val="00070107"/>
    <w:rsid w:val="000703C1"/>
    <w:rsid w:val="000715B1"/>
    <w:rsid w:val="00073DE5"/>
    <w:rsid w:val="00091BEC"/>
    <w:rsid w:val="000922F2"/>
    <w:rsid w:val="000A27EF"/>
    <w:rsid w:val="000B1EC8"/>
    <w:rsid w:val="000B6AB4"/>
    <w:rsid w:val="000C4BF0"/>
    <w:rsid w:val="000D0FAF"/>
    <w:rsid w:val="000D1834"/>
    <w:rsid w:val="000F3782"/>
    <w:rsid w:val="00100594"/>
    <w:rsid w:val="001271F8"/>
    <w:rsid w:val="00141A4A"/>
    <w:rsid w:val="00142F3B"/>
    <w:rsid w:val="0019479F"/>
    <w:rsid w:val="00195791"/>
    <w:rsid w:val="0019669D"/>
    <w:rsid w:val="00196EBE"/>
    <w:rsid w:val="001A18C1"/>
    <w:rsid w:val="001A2775"/>
    <w:rsid w:val="001B7662"/>
    <w:rsid w:val="001C2B69"/>
    <w:rsid w:val="001E324B"/>
    <w:rsid w:val="001F650C"/>
    <w:rsid w:val="00211F4E"/>
    <w:rsid w:val="00213728"/>
    <w:rsid w:val="00220356"/>
    <w:rsid w:val="002253CD"/>
    <w:rsid w:val="0023150D"/>
    <w:rsid w:val="00231E80"/>
    <w:rsid w:val="00231E95"/>
    <w:rsid w:val="0024096B"/>
    <w:rsid w:val="002516D2"/>
    <w:rsid w:val="00253EF1"/>
    <w:rsid w:val="00266333"/>
    <w:rsid w:val="00292178"/>
    <w:rsid w:val="00292D64"/>
    <w:rsid w:val="0029306D"/>
    <w:rsid w:val="0029358C"/>
    <w:rsid w:val="0029591A"/>
    <w:rsid w:val="002A537B"/>
    <w:rsid w:val="002A71DE"/>
    <w:rsid w:val="002E6ECB"/>
    <w:rsid w:val="003014B6"/>
    <w:rsid w:val="0031575B"/>
    <w:rsid w:val="003158AB"/>
    <w:rsid w:val="00325DA9"/>
    <w:rsid w:val="00331540"/>
    <w:rsid w:val="0033204B"/>
    <w:rsid w:val="00346B26"/>
    <w:rsid w:val="00364E83"/>
    <w:rsid w:val="00391718"/>
    <w:rsid w:val="003A61B7"/>
    <w:rsid w:val="003B0675"/>
    <w:rsid w:val="003B2977"/>
    <w:rsid w:val="003B3CB9"/>
    <w:rsid w:val="003B4C47"/>
    <w:rsid w:val="003B7801"/>
    <w:rsid w:val="003C3698"/>
    <w:rsid w:val="003D41A1"/>
    <w:rsid w:val="003E2627"/>
    <w:rsid w:val="003E595B"/>
    <w:rsid w:val="003F581A"/>
    <w:rsid w:val="003F7895"/>
    <w:rsid w:val="004059F0"/>
    <w:rsid w:val="004125B0"/>
    <w:rsid w:val="0041267C"/>
    <w:rsid w:val="00412891"/>
    <w:rsid w:val="00417EED"/>
    <w:rsid w:val="004211B2"/>
    <w:rsid w:val="0042501E"/>
    <w:rsid w:val="00430B17"/>
    <w:rsid w:val="00433977"/>
    <w:rsid w:val="00443A04"/>
    <w:rsid w:val="00444A0C"/>
    <w:rsid w:val="0045607D"/>
    <w:rsid w:val="004624AF"/>
    <w:rsid w:val="00465DBB"/>
    <w:rsid w:val="00466921"/>
    <w:rsid w:val="004705AE"/>
    <w:rsid w:val="004718CB"/>
    <w:rsid w:val="004853AA"/>
    <w:rsid w:val="00485E2E"/>
    <w:rsid w:val="00497627"/>
    <w:rsid w:val="004B0A3F"/>
    <w:rsid w:val="004B1BC2"/>
    <w:rsid w:val="004C0C26"/>
    <w:rsid w:val="004C5B72"/>
    <w:rsid w:val="004E383D"/>
    <w:rsid w:val="004F0FA3"/>
    <w:rsid w:val="005044A8"/>
    <w:rsid w:val="00512DAB"/>
    <w:rsid w:val="00513D52"/>
    <w:rsid w:val="00513E52"/>
    <w:rsid w:val="005216AC"/>
    <w:rsid w:val="00541536"/>
    <w:rsid w:val="00550C18"/>
    <w:rsid w:val="0055288A"/>
    <w:rsid w:val="005666A3"/>
    <w:rsid w:val="005701C6"/>
    <w:rsid w:val="00575B7D"/>
    <w:rsid w:val="00586B98"/>
    <w:rsid w:val="00587A61"/>
    <w:rsid w:val="005A24F2"/>
    <w:rsid w:val="005B0647"/>
    <w:rsid w:val="005E1829"/>
    <w:rsid w:val="005E7759"/>
    <w:rsid w:val="005F1ABF"/>
    <w:rsid w:val="005F672D"/>
    <w:rsid w:val="00602E93"/>
    <w:rsid w:val="00605B38"/>
    <w:rsid w:val="00620519"/>
    <w:rsid w:val="00650B9A"/>
    <w:rsid w:val="00654D79"/>
    <w:rsid w:val="0065608C"/>
    <w:rsid w:val="00665617"/>
    <w:rsid w:val="00674C47"/>
    <w:rsid w:val="00683584"/>
    <w:rsid w:val="00687E41"/>
    <w:rsid w:val="006900E4"/>
    <w:rsid w:val="006930C6"/>
    <w:rsid w:val="00694287"/>
    <w:rsid w:val="006C201D"/>
    <w:rsid w:val="006C4348"/>
    <w:rsid w:val="006D1926"/>
    <w:rsid w:val="006D5351"/>
    <w:rsid w:val="006D60D0"/>
    <w:rsid w:val="006D6297"/>
    <w:rsid w:val="006E0190"/>
    <w:rsid w:val="006E0F33"/>
    <w:rsid w:val="006E1AB9"/>
    <w:rsid w:val="006F17EF"/>
    <w:rsid w:val="006F1E09"/>
    <w:rsid w:val="007017E1"/>
    <w:rsid w:val="007101B1"/>
    <w:rsid w:val="007317C5"/>
    <w:rsid w:val="007328F4"/>
    <w:rsid w:val="00757A98"/>
    <w:rsid w:val="0076205D"/>
    <w:rsid w:val="00763FB4"/>
    <w:rsid w:val="007766BC"/>
    <w:rsid w:val="00780123"/>
    <w:rsid w:val="0078222E"/>
    <w:rsid w:val="00786263"/>
    <w:rsid w:val="007A092A"/>
    <w:rsid w:val="007A160C"/>
    <w:rsid w:val="007A5132"/>
    <w:rsid w:val="007A647C"/>
    <w:rsid w:val="007A743E"/>
    <w:rsid w:val="007B3AA2"/>
    <w:rsid w:val="007B6E03"/>
    <w:rsid w:val="007D7A1B"/>
    <w:rsid w:val="007D7C8C"/>
    <w:rsid w:val="007E072E"/>
    <w:rsid w:val="007E38BE"/>
    <w:rsid w:val="007E687C"/>
    <w:rsid w:val="007E7C01"/>
    <w:rsid w:val="007F0E2B"/>
    <w:rsid w:val="007F46DF"/>
    <w:rsid w:val="007F636C"/>
    <w:rsid w:val="007F6581"/>
    <w:rsid w:val="00800D55"/>
    <w:rsid w:val="008110EF"/>
    <w:rsid w:val="0081666F"/>
    <w:rsid w:val="008211B5"/>
    <w:rsid w:val="008423AC"/>
    <w:rsid w:val="0084713A"/>
    <w:rsid w:val="00853966"/>
    <w:rsid w:val="00864B71"/>
    <w:rsid w:val="00891157"/>
    <w:rsid w:val="008B139B"/>
    <w:rsid w:val="008B77A4"/>
    <w:rsid w:val="008C7356"/>
    <w:rsid w:val="008C765A"/>
    <w:rsid w:val="008F030B"/>
    <w:rsid w:val="00906AE9"/>
    <w:rsid w:val="00907324"/>
    <w:rsid w:val="009153C3"/>
    <w:rsid w:val="0091693C"/>
    <w:rsid w:val="009237A3"/>
    <w:rsid w:val="00930C6D"/>
    <w:rsid w:val="0094435A"/>
    <w:rsid w:val="00946474"/>
    <w:rsid w:val="00950852"/>
    <w:rsid w:val="009513E8"/>
    <w:rsid w:val="0095602D"/>
    <w:rsid w:val="009634C5"/>
    <w:rsid w:val="00965FF4"/>
    <w:rsid w:val="00966707"/>
    <w:rsid w:val="00971844"/>
    <w:rsid w:val="009746D1"/>
    <w:rsid w:val="009815BD"/>
    <w:rsid w:val="009929C7"/>
    <w:rsid w:val="00995850"/>
    <w:rsid w:val="009A31EE"/>
    <w:rsid w:val="009B3EB8"/>
    <w:rsid w:val="009D1D7C"/>
    <w:rsid w:val="009E02ED"/>
    <w:rsid w:val="009E5801"/>
    <w:rsid w:val="009F77D0"/>
    <w:rsid w:val="00A165D6"/>
    <w:rsid w:val="00A23842"/>
    <w:rsid w:val="00A33ED7"/>
    <w:rsid w:val="00A3436B"/>
    <w:rsid w:val="00A4448A"/>
    <w:rsid w:val="00A51463"/>
    <w:rsid w:val="00A85BFF"/>
    <w:rsid w:val="00A8704C"/>
    <w:rsid w:val="00A8777C"/>
    <w:rsid w:val="00A9689A"/>
    <w:rsid w:val="00AD1837"/>
    <w:rsid w:val="00B005D5"/>
    <w:rsid w:val="00B02F03"/>
    <w:rsid w:val="00B03F05"/>
    <w:rsid w:val="00B07B36"/>
    <w:rsid w:val="00B1266A"/>
    <w:rsid w:val="00B131F5"/>
    <w:rsid w:val="00B35859"/>
    <w:rsid w:val="00B4687F"/>
    <w:rsid w:val="00B52E86"/>
    <w:rsid w:val="00B565A0"/>
    <w:rsid w:val="00B62A15"/>
    <w:rsid w:val="00B63E07"/>
    <w:rsid w:val="00B63EEB"/>
    <w:rsid w:val="00B67974"/>
    <w:rsid w:val="00B7038E"/>
    <w:rsid w:val="00B767C3"/>
    <w:rsid w:val="00B90DF7"/>
    <w:rsid w:val="00B94687"/>
    <w:rsid w:val="00B95D48"/>
    <w:rsid w:val="00B970E4"/>
    <w:rsid w:val="00BA6004"/>
    <w:rsid w:val="00BA6604"/>
    <w:rsid w:val="00BB7E90"/>
    <w:rsid w:val="00BC05F0"/>
    <w:rsid w:val="00BC1BFC"/>
    <w:rsid w:val="00BD2241"/>
    <w:rsid w:val="00BE0BBB"/>
    <w:rsid w:val="00BE5F58"/>
    <w:rsid w:val="00BF2918"/>
    <w:rsid w:val="00C00246"/>
    <w:rsid w:val="00C07E62"/>
    <w:rsid w:val="00C158CF"/>
    <w:rsid w:val="00C34E9C"/>
    <w:rsid w:val="00C350F8"/>
    <w:rsid w:val="00C452D5"/>
    <w:rsid w:val="00C517D6"/>
    <w:rsid w:val="00C51CCA"/>
    <w:rsid w:val="00C54A8B"/>
    <w:rsid w:val="00C57AE6"/>
    <w:rsid w:val="00C6504D"/>
    <w:rsid w:val="00C71C3D"/>
    <w:rsid w:val="00C803A9"/>
    <w:rsid w:val="00C82409"/>
    <w:rsid w:val="00C83250"/>
    <w:rsid w:val="00C86A0D"/>
    <w:rsid w:val="00C93B1E"/>
    <w:rsid w:val="00C94821"/>
    <w:rsid w:val="00C97455"/>
    <w:rsid w:val="00CA20CD"/>
    <w:rsid w:val="00CA4B91"/>
    <w:rsid w:val="00CB0150"/>
    <w:rsid w:val="00CB7495"/>
    <w:rsid w:val="00CC569E"/>
    <w:rsid w:val="00CC5869"/>
    <w:rsid w:val="00CE3D38"/>
    <w:rsid w:val="00CF73BA"/>
    <w:rsid w:val="00D04345"/>
    <w:rsid w:val="00D129B6"/>
    <w:rsid w:val="00D16C62"/>
    <w:rsid w:val="00D23779"/>
    <w:rsid w:val="00D264C9"/>
    <w:rsid w:val="00D26BD9"/>
    <w:rsid w:val="00D32CE5"/>
    <w:rsid w:val="00D34215"/>
    <w:rsid w:val="00D469E6"/>
    <w:rsid w:val="00D61835"/>
    <w:rsid w:val="00D664F7"/>
    <w:rsid w:val="00D8313C"/>
    <w:rsid w:val="00D86137"/>
    <w:rsid w:val="00D870A5"/>
    <w:rsid w:val="00D87AA4"/>
    <w:rsid w:val="00D96112"/>
    <w:rsid w:val="00D97BFD"/>
    <w:rsid w:val="00DA1C8C"/>
    <w:rsid w:val="00DA56CA"/>
    <w:rsid w:val="00DB25C3"/>
    <w:rsid w:val="00DD7C6C"/>
    <w:rsid w:val="00DE1AC1"/>
    <w:rsid w:val="00DE374E"/>
    <w:rsid w:val="00DF39FA"/>
    <w:rsid w:val="00DF4A99"/>
    <w:rsid w:val="00E02F7B"/>
    <w:rsid w:val="00E173E8"/>
    <w:rsid w:val="00E25673"/>
    <w:rsid w:val="00E33630"/>
    <w:rsid w:val="00E33D85"/>
    <w:rsid w:val="00E36446"/>
    <w:rsid w:val="00E4550D"/>
    <w:rsid w:val="00E457D6"/>
    <w:rsid w:val="00E506C9"/>
    <w:rsid w:val="00E63C37"/>
    <w:rsid w:val="00E65AAA"/>
    <w:rsid w:val="00E71526"/>
    <w:rsid w:val="00E73EA0"/>
    <w:rsid w:val="00E90ACD"/>
    <w:rsid w:val="00E91351"/>
    <w:rsid w:val="00E92E51"/>
    <w:rsid w:val="00E94BFF"/>
    <w:rsid w:val="00E95450"/>
    <w:rsid w:val="00EA1C74"/>
    <w:rsid w:val="00EB597A"/>
    <w:rsid w:val="00EE4D0C"/>
    <w:rsid w:val="00F13686"/>
    <w:rsid w:val="00F1519C"/>
    <w:rsid w:val="00F22E37"/>
    <w:rsid w:val="00F24865"/>
    <w:rsid w:val="00F248EB"/>
    <w:rsid w:val="00F25695"/>
    <w:rsid w:val="00F363E7"/>
    <w:rsid w:val="00F37EF7"/>
    <w:rsid w:val="00F422A3"/>
    <w:rsid w:val="00F53377"/>
    <w:rsid w:val="00F5558B"/>
    <w:rsid w:val="00F601BD"/>
    <w:rsid w:val="00F61BAE"/>
    <w:rsid w:val="00F72BB8"/>
    <w:rsid w:val="00F84A57"/>
    <w:rsid w:val="00F910CD"/>
    <w:rsid w:val="00F91449"/>
    <w:rsid w:val="00FA44B4"/>
    <w:rsid w:val="00FA622B"/>
    <w:rsid w:val="00FC74C1"/>
    <w:rsid w:val="00FD097B"/>
    <w:rsid w:val="00FD313A"/>
    <w:rsid w:val="00FE0D65"/>
    <w:rsid w:val="00FE64F5"/>
    <w:rsid w:val="00FF2B4B"/>
    <w:rsid w:val="00FF5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D6"/>
    <w:pPr>
      <w:spacing w:after="200" w:line="240" w:lineRule="auto"/>
      <w:jc w:val="both"/>
    </w:pPr>
    <w:rPr>
      <w:rFonts w:ascii="Times New Roman" w:eastAsiaTheme="minorEastAsia" w:hAnsi="Times New Roman"/>
      <w:sz w:val="20"/>
    </w:rPr>
  </w:style>
  <w:style w:type="paragraph" w:styleId="Heading1">
    <w:name w:val="heading 1"/>
    <w:basedOn w:val="Normal"/>
    <w:next w:val="Normal"/>
    <w:link w:val="Heading1Char"/>
    <w:uiPriority w:val="9"/>
    <w:qFormat/>
    <w:rsid w:val="000A27EF"/>
    <w:pPr>
      <w:keepNext/>
      <w:keepLines/>
      <w:numPr>
        <w:numId w:val="2"/>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A27EF"/>
    <w:pPr>
      <w:keepNext/>
      <w:keepLines/>
      <w:numPr>
        <w:ilvl w:val="1"/>
        <w:numId w:val="2"/>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nhideWhenUsed/>
    <w:qFormat/>
    <w:rsid w:val="00602E93"/>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2E93"/>
    <w:pPr>
      <w:keepNext/>
      <w:keepLines/>
      <w:numPr>
        <w:ilvl w:val="3"/>
        <w:numId w:val="2"/>
      </w:numPr>
      <w:spacing w:before="40" w:after="0"/>
      <w:ind w:left="288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02E9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2E9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2E9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2E9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2E9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7E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7EF"/>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qFormat/>
    <w:rsid w:val="00602E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2E93"/>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rsid w:val="00602E93"/>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602E93"/>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602E93"/>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602E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2E9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D61835"/>
    <w:rPr>
      <w:color w:val="0000FF"/>
      <w:u w:val="single"/>
    </w:rPr>
  </w:style>
  <w:style w:type="paragraph" w:styleId="ListParagraph">
    <w:name w:val="List Paragraph"/>
    <w:basedOn w:val="Normal"/>
    <w:uiPriority w:val="34"/>
    <w:qFormat/>
    <w:rsid w:val="00D61835"/>
    <w:pPr>
      <w:ind w:left="720"/>
      <w:contextualSpacing/>
    </w:pPr>
  </w:style>
  <w:style w:type="table" w:styleId="TableGrid">
    <w:name w:val="Table Grid"/>
    <w:basedOn w:val="TableNormal"/>
    <w:uiPriority w:val="39"/>
    <w:rsid w:val="00B6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7A09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11F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4E"/>
    <w:rPr>
      <w:rFonts w:ascii="Segoe UI" w:eastAsiaTheme="minorEastAsia" w:hAnsi="Segoe UI" w:cs="Segoe UI"/>
      <w:sz w:val="18"/>
      <w:szCs w:val="18"/>
    </w:rPr>
  </w:style>
  <w:style w:type="paragraph" w:customStyle="1" w:styleId="Default">
    <w:name w:val="Default"/>
    <w:rsid w:val="007A51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E3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A98"/>
    <w:pPr>
      <w:tabs>
        <w:tab w:val="center" w:pos="4513"/>
        <w:tab w:val="right" w:pos="9026"/>
      </w:tabs>
      <w:spacing w:after="0"/>
      <w:jc w:val="left"/>
    </w:pPr>
    <w:rPr>
      <w:rFonts w:asciiTheme="minorHAnsi" w:eastAsiaTheme="minorHAnsi" w:hAnsiTheme="minorHAnsi"/>
      <w:sz w:val="22"/>
      <w:lang w:val="en-IN"/>
    </w:rPr>
  </w:style>
  <w:style w:type="character" w:customStyle="1" w:styleId="HeaderChar">
    <w:name w:val="Header Char"/>
    <w:basedOn w:val="DefaultParagraphFont"/>
    <w:link w:val="Header"/>
    <w:uiPriority w:val="99"/>
    <w:rsid w:val="00757A98"/>
    <w:rPr>
      <w:lang w:val="en-IN"/>
    </w:rPr>
  </w:style>
  <w:style w:type="paragraph" w:styleId="Footer">
    <w:name w:val="footer"/>
    <w:basedOn w:val="Normal"/>
    <w:link w:val="FooterChar"/>
    <w:uiPriority w:val="99"/>
    <w:unhideWhenUsed/>
    <w:rsid w:val="00757A98"/>
    <w:pPr>
      <w:tabs>
        <w:tab w:val="center" w:pos="4513"/>
        <w:tab w:val="right" w:pos="9026"/>
      </w:tabs>
      <w:spacing w:after="0"/>
      <w:jc w:val="left"/>
    </w:pPr>
    <w:rPr>
      <w:rFonts w:asciiTheme="minorHAnsi" w:eastAsiaTheme="minorHAnsi" w:hAnsiTheme="minorHAnsi"/>
      <w:sz w:val="22"/>
      <w:lang w:val="en-IN"/>
    </w:rPr>
  </w:style>
  <w:style w:type="character" w:customStyle="1" w:styleId="FooterChar">
    <w:name w:val="Footer Char"/>
    <w:basedOn w:val="DefaultParagraphFont"/>
    <w:link w:val="Footer"/>
    <w:uiPriority w:val="99"/>
    <w:rsid w:val="00757A98"/>
    <w:rPr>
      <w:lang w:val="en-IN"/>
    </w:rPr>
  </w:style>
  <w:style w:type="paragraph" w:styleId="BodyText">
    <w:name w:val="Body Text"/>
    <w:basedOn w:val="Normal"/>
    <w:link w:val="BodyTextChar"/>
    <w:uiPriority w:val="99"/>
    <w:unhideWhenUsed/>
    <w:rsid w:val="00757A98"/>
    <w:pPr>
      <w:spacing w:after="120" w:line="276" w:lineRule="auto"/>
      <w:jc w:val="left"/>
    </w:pPr>
    <w:rPr>
      <w:rFonts w:asciiTheme="minorHAnsi" w:hAnsiTheme="minorHAnsi"/>
      <w:sz w:val="22"/>
      <w:lang w:val="en-IN" w:eastAsia="en-IN"/>
    </w:rPr>
  </w:style>
  <w:style w:type="character" w:customStyle="1" w:styleId="BodyTextChar">
    <w:name w:val="Body Text Char"/>
    <w:basedOn w:val="DefaultParagraphFont"/>
    <w:link w:val="BodyText"/>
    <w:uiPriority w:val="99"/>
    <w:rsid w:val="00757A98"/>
    <w:rPr>
      <w:rFonts w:eastAsiaTheme="minorEastAsia"/>
      <w:lang w:val="en-IN" w:eastAsia="en-IN"/>
    </w:rPr>
  </w:style>
  <w:style w:type="paragraph" w:customStyle="1" w:styleId="CUNumber3">
    <w:name w:val="CU_Number3"/>
    <w:basedOn w:val="Normal"/>
    <w:rsid w:val="00757A98"/>
    <w:pPr>
      <w:spacing w:before="120" w:after="120"/>
    </w:pPr>
    <w:rPr>
      <w:rFonts w:ascii="Arial" w:eastAsia="Times New Roman" w:hAnsi="Arial" w:cs="Times New Roman"/>
      <w:sz w:val="22"/>
      <w:lang w:val="en-AU"/>
    </w:rPr>
  </w:style>
  <w:style w:type="paragraph" w:styleId="BodyText2">
    <w:name w:val="Body Text 2"/>
    <w:basedOn w:val="Normal"/>
    <w:link w:val="BodyText2Char"/>
    <w:uiPriority w:val="99"/>
    <w:semiHidden/>
    <w:unhideWhenUsed/>
    <w:rsid w:val="00757A98"/>
    <w:pPr>
      <w:numPr>
        <w:ilvl w:val="1"/>
        <w:numId w:val="55"/>
      </w:numPr>
      <w:spacing w:after="0"/>
      <w:jc w:val="left"/>
    </w:pPr>
    <w:rPr>
      <w:rFonts w:ascii="Arial" w:eastAsia="Times New Roman" w:hAnsi="Arial" w:cs="Times New Roman"/>
      <w:bCs/>
      <w:szCs w:val="20"/>
      <w:lang w:val="en-AU"/>
    </w:rPr>
  </w:style>
  <w:style w:type="character" w:customStyle="1" w:styleId="BodyText2Char">
    <w:name w:val="Body Text 2 Char"/>
    <w:basedOn w:val="DefaultParagraphFont"/>
    <w:link w:val="BodyText2"/>
    <w:uiPriority w:val="99"/>
    <w:semiHidden/>
    <w:rsid w:val="00757A98"/>
    <w:rPr>
      <w:rFonts w:ascii="Arial" w:eastAsia="Times New Roman" w:hAnsi="Arial" w:cs="Times New Roman"/>
      <w:bCs/>
      <w:sz w:val="20"/>
      <w:szCs w:val="20"/>
      <w:lang w:val="en-AU"/>
    </w:rPr>
  </w:style>
  <w:style w:type="paragraph" w:customStyle="1" w:styleId="Sub-paragraph">
    <w:name w:val="Sub-paragraph"/>
    <w:basedOn w:val="Normal"/>
    <w:rsid w:val="00757A98"/>
    <w:pPr>
      <w:numPr>
        <w:numId w:val="55"/>
      </w:numPr>
      <w:spacing w:after="60"/>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6296234">
      <w:bodyDiv w:val="1"/>
      <w:marLeft w:val="0"/>
      <w:marRight w:val="0"/>
      <w:marTop w:val="0"/>
      <w:marBottom w:val="0"/>
      <w:divBdr>
        <w:top w:val="none" w:sz="0" w:space="0" w:color="auto"/>
        <w:left w:val="none" w:sz="0" w:space="0" w:color="auto"/>
        <w:bottom w:val="none" w:sz="0" w:space="0" w:color="auto"/>
        <w:right w:val="none" w:sz="0" w:space="0" w:color="auto"/>
      </w:divBdr>
    </w:div>
    <w:div w:id="15935276">
      <w:bodyDiv w:val="1"/>
      <w:marLeft w:val="0"/>
      <w:marRight w:val="0"/>
      <w:marTop w:val="0"/>
      <w:marBottom w:val="0"/>
      <w:divBdr>
        <w:top w:val="none" w:sz="0" w:space="0" w:color="auto"/>
        <w:left w:val="none" w:sz="0" w:space="0" w:color="auto"/>
        <w:bottom w:val="none" w:sz="0" w:space="0" w:color="auto"/>
        <w:right w:val="none" w:sz="0" w:space="0" w:color="auto"/>
      </w:divBdr>
    </w:div>
    <w:div w:id="43871350">
      <w:bodyDiv w:val="1"/>
      <w:marLeft w:val="0"/>
      <w:marRight w:val="0"/>
      <w:marTop w:val="0"/>
      <w:marBottom w:val="0"/>
      <w:divBdr>
        <w:top w:val="none" w:sz="0" w:space="0" w:color="auto"/>
        <w:left w:val="none" w:sz="0" w:space="0" w:color="auto"/>
        <w:bottom w:val="none" w:sz="0" w:space="0" w:color="auto"/>
        <w:right w:val="none" w:sz="0" w:space="0" w:color="auto"/>
      </w:divBdr>
    </w:div>
    <w:div w:id="71776321">
      <w:bodyDiv w:val="1"/>
      <w:marLeft w:val="0"/>
      <w:marRight w:val="0"/>
      <w:marTop w:val="0"/>
      <w:marBottom w:val="0"/>
      <w:divBdr>
        <w:top w:val="none" w:sz="0" w:space="0" w:color="auto"/>
        <w:left w:val="none" w:sz="0" w:space="0" w:color="auto"/>
        <w:bottom w:val="none" w:sz="0" w:space="0" w:color="auto"/>
        <w:right w:val="none" w:sz="0" w:space="0" w:color="auto"/>
      </w:divBdr>
    </w:div>
    <w:div w:id="86123207">
      <w:bodyDiv w:val="1"/>
      <w:marLeft w:val="0"/>
      <w:marRight w:val="0"/>
      <w:marTop w:val="0"/>
      <w:marBottom w:val="0"/>
      <w:divBdr>
        <w:top w:val="none" w:sz="0" w:space="0" w:color="auto"/>
        <w:left w:val="none" w:sz="0" w:space="0" w:color="auto"/>
        <w:bottom w:val="none" w:sz="0" w:space="0" w:color="auto"/>
        <w:right w:val="none" w:sz="0" w:space="0" w:color="auto"/>
      </w:divBdr>
    </w:div>
    <w:div w:id="106126168">
      <w:bodyDiv w:val="1"/>
      <w:marLeft w:val="0"/>
      <w:marRight w:val="0"/>
      <w:marTop w:val="0"/>
      <w:marBottom w:val="0"/>
      <w:divBdr>
        <w:top w:val="none" w:sz="0" w:space="0" w:color="auto"/>
        <w:left w:val="none" w:sz="0" w:space="0" w:color="auto"/>
        <w:bottom w:val="none" w:sz="0" w:space="0" w:color="auto"/>
        <w:right w:val="none" w:sz="0" w:space="0" w:color="auto"/>
      </w:divBdr>
    </w:div>
    <w:div w:id="193344211">
      <w:bodyDiv w:val="1"/>
      <w:marLeft w:val="0"/>
      <w:marRight w:val="0"/>
      <w:marTop w:val="0"/>
      <w:marBottom w:val="0"/>
      <w:divBdr>
        <w:top w:val="none" w:sz="0" w:space="0" w:color="auto"/>
        <w:left w:val="none" w:sz="0" w:space="0" w:color="auto"/>
        <w:bottom w:val="none" w:sz="0" w:space="0" w:color="auto"/>
        <w:right w:val="none" w:sz="0" w:space="0" w:color="auto"/>
      </w:divBdr>
    </w:div>
    <w:div w:id="408119396">
      <w:bodyDiv w:val="1"/>
      <w:marLeft w:val="0"/>
      <w:marRight w:val="0"/>
      <w:marTop w:val="0"/>
      <w:marBottom w:val="0"/>
      <w:divBdr>
        <w:top w:val="none" w:sz="0" w:space="0" w:color="auto"/>
        <w:left w:val="none" w:sz="0" w:space="0" w:color="auto"/>
        <w:bottom w:val="none" w:sz="0" w:space="0" w:color="auto"/>
        <w:right w:val="none" w:sz="0" w:space="0" w:color="auto"/>
      </w:divBdr>
    </w:div>
    <w:div w:id="535191596">
      <w:bodyDiv w:val="1"/>
      <w:marLeft w:val="0"/>
      <w:marRight w:val="0"/>
      <w:marTop w:val="0"/>
      <w:marBottom w:val="0"/>
      <w:divBdr>
        <w:top w:val="none" w:sz="0" w:space="0" w:color="auto"/>
        <w:left w:val="none" w:sz="0" w:space="0" w:color="auto"/>
        <w:bottom w:val="none" w:sz="0" w:space="0" w:color="auto"/>
        <w:right w:val="none" w:sz="0" w:space="0" w:color="auto"/>
      </w:divBdr>
    </w:div>
    <w:div w:id="536547739">
      <w:bodyDiv w:val="1"/>
      <w:marLeft w:val="0"/>
      <w:marRight w:val="0"/>
      <w:marTop w:val="0"/>
      <w:marBottom w:val="0"/>
      <w:divBdr>
        <w:top w:val="none" w:sz="0" w:space="0" w:color="auto"/>
        <w:left w:val="none" w:sz="0" w:space="0" w:color="auto"/>
        <w:bottom w:val="none" w:sz="0" w:space="0" w:color="auto"/>
        <w:right w:val="none" w:sz="0" w:space="0" w:color="auto"/>
      </w:divBdr>
    </w:div>
    <w:div w:id="584875615">
      <w:bodyDiv w:val="1"/>
      <w:marLeft w:val="0"/>
      <w:marRight w:val="0"/>
      <w:marTop w:val="0"/>
      <w:marBottom w:val="0"/>
      <w:divBdr>
        <w:top w:val="none" w:sz="0" w:space="0" w:color="auto"/>
        <w:left w:val="none" w:sz="0" w:space="0" w:color="auto"/>
        <w:bottom w:val="none" w:sz="0" w:space="0" w:color="auto"/>
        <w:right w:val="none" w:sz="0" w:space="0" w:color="auto"/>
      </w:divBdr>
    </w:div>
    <w:div w:id="632371870">
      <w:bodyDiv w:val="1"/>
      <w:marLeft w:val="0"/>
      <w:marRight w:val="0"/>
      <w:marTop w:val="0"/>
      <w:marBottom w:val="0"/>
      <w:divBdr>
        <w:top w:val="none" w:sz="0" w:space="0" w:color="auto"/>
        <w:left w:val="none" w:sz="0" w:space="0" w:color="auto"/>
        <w:bottom w:val="none" w:sz="0" w:space="0" w:color="auto"/>
        <w:right w:val="none" w:sz="0" w:space="0" w:color="auto"/>
      </w:divBdr>
    </w:div>
    <w:div w:id="660548333">
      <w:bodyDiv w:val="1"/>
      <w:marLeft w:val="0"/>
      <w:marRight w:val="0"/>
      <w:marTop w:val="0"/>
      <w:marBottom w:val="0"/>
      <w:divBdr>
        <w:top w:val="none" w:sz="0" w:space="0" w:color="auto"/>
        <w:left w:val="none" w:sz="0" w:space="0" w:color="auto"/>
        <w:bottom w:val="none" w:sz="0" w:space="0" w:color="auto"/>
        <w:right w:val="none" w:sz="0" w:space="0" w:color="auto"/>
      </w:divBdr>
    </w:div>
    <w:div w:id="665594014">
      <w:bodyDiv w:val="1"/>
      <w:marLeft w:val="0"/>
      <w:marRight w:val="0"/>
      <w:marTop w:val="0"/>
      <w:marBottom w:val="0"/>
      <w:divBdr>
        <w:top w:val="none" w:sz="0" w:space="0" w:color="auto"/>
        <w:left w:val="none" w:sz="0" w:space="0" w:color="auto"/>
        <w:bottom w:val="none" w:sz="0" w:space="0" w:color="auto"/>
        <w:right w:val="none" w:sz="0" w:space="0" w:color="auto"/>
      </w:divBdr>
    </w:div>
    <w:div w:id="685641664">
      <w:bodyDiv w:val="1"/>
      <w:marLeft w:val="0"/>
      <w:marRight w:val="0"/>
      <w:marTop w:val="0"/>
      <w:marBottom w:val="0"/>
      <w:divBdr>
        <w:top w:val="none" w:sz="0" w:space="0" w:color="auto"/>
        <w:left w:val="none" w:sz="0" w:space="0" w:color="auto"/>
        <w:bottom w:val="none" w:sz="0" w:space="0" w:color="auto"/>
        <w:right w:val="none" w:sz="0" w:space="0" w:color="auto"/>
      </w:divBdr>
    </w:div>
    <w:div w:id="695809710">
      <w:bodyDiv w:val="1"/>
      <w:marLeft w:val="0"/>
      <w:marRight w:val="0"/>
      <w:marTop w:val="0"/>
      <w:marBottom w:val="0"/>
      <w:divBdr>
        <w:top w:val="none" w:sz="0" w:space="0" w:color="auto"/>
        <w:left w:val="none" w:sz="0" w:space="0" w:color="auto"/>
        <w:bottom w:val="none" w:sz="0" w:space="0" w:color="auto"/>
        <w:right w:val="none" w:sz="0" w:space="0" w:color="auto"/>
      </w:divBdr>
    </w:div>
    <w:div w:id="877010337">
      <w:bodyDiv w:val="1"/>
      <w:marLeft w:val="0"/>
      <w:marRight w:val="0"/>
      <w:marTop w:val="0"/>
      <w:marBottom w:val="0"/>
      <w:divBdr>
        <w:top w:val="none" w:sz="0" w:space="0" w:color="auto"/>
        <w:left w:val="none" w:sz="0" w:space="0" w:color="auto"/>
        <w:bottom w:val="none" w:sz="0" w:space="0" w:color="auto"/>
        <w:right w:val="none" w:sz="0" w:space="0" w:color="auto"/>
      </w:divBdr>
    </w:div>
    <w:div w:id="892546397">
      <w:bodyDiv w:val="1"/>
      <w:marLeft w:val="0"/>
      <w:marRight w:val="0"/>
      <w:marTop w:val="0"/>
      <w:marBottom w:val="0"/>
      <w:divBdr>
        <w:top w:val="none" w:sz="0" w:space="0" w:color="auto"/>
        <w:left w:val="none" w:sz="0" w:space="0" w:color="auto"/>
        <w:bottom w:val="none" w:sz="0" w:space="0" w:color="auto"/>
        <w:right w:val="none" w:sz="0" w:space="0" w:color="auto"/>
      </w:divBdr>
    </w:div>
    <w:div w:id="1158611536">
      <w:bodyDiv w:val="1"/>
      <w:marLeft w:val="0"/>
      <w:marRight w:val="0"/>
      <w:marTop w:val="0"/>
      <w:marBottom w:val="0"/>
      <w:divBdr>
        <w:top w:val="none" w:sz="0" w:space="0" w:color="auto"/>
        <w:left w:val="none" w:sz="0" w:space="0" w:color="auto"/>
        <w:bottom w:val="none" w:sz="0" w:space="0" w:color="auto"/>
        <w:right w:val="none" w:sz="0" w:space="0" w:color="auto"/>
      </w:divBdr>
    </w:div>
    <w:div w:id="1207909860">
      <w:bodyDiv w:val="1"/>
      <w:marLeft w:val="0"/>
      <w:marRight w:val="0"/>
      <w:marTop w:val="0"/>
      <w:marBottom w:val="0"/>
      <w:divBdr>
        <w:top w:val="none" w:sz="0" w:space="0" w:color="auto"/>
        <w:left w:val="none" w:sz="0" w:space="0" w:color="auto"/>
        <w:bottom w:val="none" w:sz="0" w:space="0" w:color="auto"/>
        <w:right w:val="none" w:sz="0" w:space="0" w:color="auto"/>
      </w:divBdr>
    </w:div>
    <w:div w:id="1314288761">
      <w:bodyDiv w:val="1"/>
      <w:marLeft w:val="0"/>
      <w:marRight w:val="0"/>
      <w:marTop w:val="0"/>
      <w:marBottom w:val="0"/>
      <w:divBdr>
        <w:top w:val="none" w:sz="0" w:space="0" w:color="auto"/>
        <w:left w:val="none" w:sz="0" w:space="0" w:color="auto"/>
        <w:bottom w:val="none" w:sz="0" w:space="0" w:color="auto"/>
        <w:right w:val="none" w:sz="0" w:space="0" w:color="auto"/>
      </w:divBdr>
    </w:div>
    <w:div w:id="1351682843">
      <w:bodyDiv w:val="1"/>
      <w:marLeft w:val="0"/>
      <w:marRight w:val="0"/>
      <w:marTop w:val="0"/>
      <w:marBottom w:val="0"/>
      <w:divBdr>
        <w:top w:val="none" w:sz="0" w:space="0" w:color="auto"/>
        <w:left w:val="none" w:sz="0" w:space="0" w:color="auto"/>
        <w:bottom w:val="none" w:sz="0" w:space="0" w:color="auto"/>
        <w:right w:val="none" w:sz="0" w:space="0" w:color="auto"/>
      </w:divBdr>
    </w:div>
    <w:div w:id="1504860432">
      <w:bodyDiv w:val="1"/>
      <w:marLeft w:val="0"/>
      <w:marRight w:val="0"/>
      <w:marTop w:val="0"/>
      <w:marBottom w:val="0"/>
      <w:divBdr>
        <w:top w:val="none" w:sz="0" w:space="0" w:color="auto"/>
        <w:left w:val="none" w:sz="0" w:space="0" w:color="auto"/>
        <w:bottom w:val="none" w:sz="0" w:space="0" w:color="auto"/>
        <w:right w:val="none" w:sz="0" w:space="0" w:color="auto"/>
      </w:divBdr>
    </w:div>
    <w:div w:id="1739665859">
      <w:bodyDiv w:val="1"/>
      <w:marLeft w:val="0"/>
      <w:marRight w:val="0"/>
      <w:marTop w:val="0"/>
      <w:marBottom w:val="0"/>
      <w:divBdr>
        <w:top w:val="none" w:sz="0" w:space="0" w:color="auto"/>
        <w:left w:val="none" w:sz="0" w:space="0" w:color="auto"/>
        <w:bottom w:val="none" w:sz="0" w:space="0" w:color="auto"/>
        <w:right w:val="none" w:sz="0" w:space="0" w:color="auto"/>
      </w:divBdr>
    </w:div>
    <w:div w:id="1741173743">
      <w:bodyDiv w:val="1"/>
      <w:marLeft w:val="0"/>
      <w:marRight w:val="0"/>
      <w:marTop w:val="0"/>
      <w:marBottom w:val="0"/>
      <w:divBdr>
        <w:top w:val="none" w:sz="0" w:space="0" w:color="auto"/>
        <w:left w:val="none" w:sz="0" w:space="0" w:color="auto"/>
        <w:bottom w:val="none" w:sz="0" w:space="0" w:color="auto"/>
        <w:right w:val="none" w:sz="0" w:space="0" w:color="auto"/>
      </w:divBdr>
    </w:div>
    <w:div w:id="1792086170">
      <w:bodyDiv w:val="1"/>
      <w:marLeft w:val="0"/>
      <w:marRight w:val="0"/>
      <w:marTop w:val="0"/>
      <w:marBottom w:val="0"/>
      <w:divBdr>
        <w:top w:val="none" w:sz="0" w:space="0" w:color="auto"/>
        <w:left w:val="none" w:sz="0" w:space="0" w:color="auto"/>
        <w:bottom w:val="none" w:sz="0" w:space="0" w:color="auto"/>
        <w:right w:val="none" w:sz="0" w:space="0" w:color="auto"/>
      </w:divBdr>
    </w:div>
    <w:div w:id="1857695628">
      <w:bodyDiv w:val="1"/>
      <w:marLeft w:val="0"/>
      <w:marRight w:val="0"/>
      <w:marTop w:val="0"/>
      <w:marBottom w:val="0"/>
      <w:divBdr>
        <w:top w:val="none" w:sz="0" w:space="0" w:color="auto"/>
        <w:left w:val="none" w:sz="0" w:space="0" w:color="auto"/>
        <w:bottom w:val="none" w:sz="0" w:space="0" w:color="auto"/>
        <w:right w:val="none" w:sz="0" w:space="0" w:color="auto"/>
      </w:divBdr>
    </w:div>
    <w:div w:id="1859655780">
      <w:bodyDiv w:val="1"/>
      <w:marLeft w:val="0"/>
      <w:marRight w:val="0"/>
      <w:marTop w:val="0"/>
      <w:marBottom w:val="0"/>
      <w:divBdr>
        <w:top w:val="none" w:sz="0" w:space="0" w:color="auto"/>
        <w:left w:val="none" w:sz="0" w:space="0" w:color="auto"/>
        <w:bottom w:val="none" w:sz="0" w:space="0" w:color="auto"/>
        <w:right w:val="none" w:sz="0" w:space="0" w:color="auto"/>
      </w:divBdr>
    </w:div>
    <w:div w:id="1889535099">
      <w:bodyDiv w:val="1"/>
      <w:marLeft w:val="0"/>
      <w:marRight w:val="0"/>
      <w:marTop w:val="0"/>
      <w:marBottom w:val="0"/>
      <w:divBdr>
        <w:top w:val="none" w:sz="0" w:space="0" w:color="auto"/>
        <w:left w:val="none" w:sz="0" w:space="0" w:color="auto"/>
        <w:bottom w:val="none" w:sz="0" w:space="0" w:color="auto"/>
        <w:right w:val="none" w:sz="0" w:space="0" w:color="auto"/>
      </w:divBdr>
    </w:div>
    <w:div w:id="1895579775">
      <w:bodyDiv w:val="1"/>
      <w:marLeft w:val="0"/>
      <w:marRight w:val="0"/>
      <w:marTop w:val="0"/>
      <w:marBottom w:val="0"/>
      <w:divBdr>
        <w:top w:val="none" w:sz="0" w:space="0" w:color="auto"/>
        <w:left w:val="none" w:sz="0" w:space="0" w:color="auto"/>
        <w:bottom w:val="none" w:sz="0" w:space="0" w:color="auto"/>
        <w:right w:val="none" w:sz="0" w:space="0" w:color="auto"/>
      </w:divBdr>
    </w:div>
    <w:div w:id="1938906132">
      <w:bodyDiv w:val="1"/>
      <w:marLeft w:val="0"/>
      <w:marRight w:val="0"/>
      <w:marTop w:val="0"/>
      <w:marBottom w:val="0"/>
      <w:divBdr>
        <w:top w:val="none" w:sz="0" w:space="0" w:color="auto"/>
        <w:left w:val="none" w:sz="0" w:space="0" w:color="auto"/>
        <w:bottom w:val="none" w:sz="0" w:space="0" w:color="auto"/>
        <w:right w:val="none" w:sz="0" w:space="0" w:color="auto"/>
      </w:divBdr>
    </w:div>
    <w:div w:id="21456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gc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9</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SAEED AHMED</dc:creator>
  <cp:lastModifiedBy>DELL</cp:lastModifiedBy>
  <cp:revision>43</cp:revision>
  <cp:lastPrinted>2020-02-26T08:05:00Z</cp:lastPrinted>
  <dcterms:created xsi:type="dcterms:W3CDTF">2020-01-13T05:53:00Z</dcterms:created>
  <dcterms:modified xsi:type="dcterms:W3CDTF">2024-01-06T05:39:00Z</dcterms:modified>
</cp:coreProperties>
</file>